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ourier New" w:hAnsi="Courier New" w:cs="Courier New"/>
          <w:sz w:val="24"/>
          <w:szCs w:val="24"/>
        </w:rPr>
        <w:id w:val="350304066"/>
        <w:docPartObj>
          <w:docPartGallery w:val="Table of Contents"/>
          <w:docPartUnique/>
        </w:docPartObj>
      </w:sdtPr>
      <w:sdtEndPr>
        <w:rPr>
          <w:noProof/>
        </w:rPr>
      </w:sdtEndPr>
      <w:sdtContent>
        <w:p w:rsidR="0064029A" w:rsidRPr="003C39CB" w:rsidRDefault="0064029A" w:rsidP="007C024E">
          <w:pPr>
            <w:spacing w:line="480" w:lineRule="auto"/>
            <w:rPr>
              <w:rStyle w:val="Heading1Char"/>
            </w:rPr>
          </w:pPr>
          <w:r w:rsidRPr="003C39CB">
            <w:rPr>
              <w:rStyle w:val="Heading1Char"/>
            </w:rPr>
            <w:t>Table of Contents</w:t>
          </w:r>
        </w:p>
        <w:p w:rsidR="00511F45" w:rsidRPr="00511F45" w:rsidRDefault="0064029A" w:rsidP="00511F45">
          <w:pPr>
            <w:pStyle w:val="TOC1"/>
            <w:tabs>
              <w:tab w:val="right" w:leader="dot" w:pos="8342"/>
            </w:tabs>
            <w:spacing w:line="480" w:lineRule="auto"/>
            <w:rPr>
              <w:rFonts w:asciiTheme="minorHAnsi" w:eastAsiaTheme="minorEastAsia" w:hAnsiTheme="minorHAnsi" w:cstheme="minorBidi"/>
              <w:noProof/>
              <w:sz w:val="24"/>
              <w:szCs w:val="24"/>
            </w:rPr>
          </w:pPr>
          <w:r w:rsidRPr="00511F45">
            <w:rPr>
              <w:rFonts w:ascii="Courier New" w:hAnsi="Courier New" w:cs="Courier New"/>
              <w:sz w:val="24"/>
              <w:szCs w:val="24"/>
            </w:rPr>
            <w:fldChar w:fldCharType="begin"/>
          </w:r>
          <w:r w:rsidRPr="00511F45">
            <w:rPr>
              <w:rFonts w:ascii="Courier New" w:hAnsi="Courier New" w:cs="Courier New"/>
              <w:sz w:val="24"/>
              <w:szCs w:val="24"/>
            </w:rPr>
            <w:instrText xml:space="preserve"> TOC \o "1-3" \h \z \u </w:instrText>
          </w:r>
          <w:r w:rsidRPr="00511F45">
            <w:rPr>
              <w:rFonts w:ascii="Courier New" w:hAnsi="Courier New" w:cs="Courier New"/>
              <w:sz w:val="24"/>
              <w:szCs w:val="24"/>
            </w:rPr>
            <w:fldChar w:fldCharType="separate"/>
          </w:r>
          <w:hyperlink w:anchor="_Toc332280376" w:history="1">
            <w:r w:rsidR="00511F45" w:rsidRPr="00511F45">
              <w:rPr>
                <w:rStyle w:val="Hyperlink"/>
                <w:noProof/>
                <w:sz w:val="24"/>
                <w:szCs w:val="24"/>
              </w:rPr>
              <w:t>Table of Authorities</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_Toc332280376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2</w:t>
            </w:r>
            <w:r w:rsidR="00511F45" w:rsidRPr="00511F45">
              <w:rPr>
                <w:noProof/>
                <w:webHidden/>
                <w:sz w:val="24"/>
                <w:szCs w:val="24"/>
              </w:rPr>
              <w:fldChar w:fldCharType="end"/>
            </w:r>
          </w:hyperlink>
        </w:p>
        <w:p w:rsidR="00511F45" w:rsidRPr="00511F45" w:rsidRDefault="00F65CD4" w:rsidP="00511F45">
          <w:pPr>
            <w:pStyle w:val="TOC1"/>
            <w:tabs>
              <w:tab w:val="right" w:leader="dot" w:pos="8342"/>
            </w:tabs>
            <w:spacing w:line="480" w:lineRule="auto"/>
            <w:rPr>
              <w:rFonts w:asciiTheme="minorHAnsi" w:eastAsiaTheme="minorEastAsia" w:hAnsiTheme="minorHAnsi" w:cstheme="minorBidi"/>
              <w:noProof/>
              <w:sz w:val="24"/>
              <w:szCs w:val="24"/>
            </w:rPr>
          </w:pPr>
          <w:hyperlink w:anchor="_Toc332280377" w:history="1">
            <w:r w:rsidR="00511F45" w:rsidRPr="00511F45">
              <w:rPr>
                <w:rStyle w:val="Hyperlink"/>
                <w:noProof/>
                <w:sz w:val="24"/>
                <w:szCs w:val="24"/>
              </w:rPr>
              <w:t>Statement of Issues</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_Toc332280377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3</w:t>
            </w:r>
            <w:r w:rsidR="00511F45" w:rsidRPr="00511F45">
              <w:rPr>
                <w:noProof/>
                <w:webHidden/>
                <w:sz w:val="24"/>
                <w:szCs w:val="24"/>
              </w:rPr>
              <w:fldChar w:fldCharType="end"/>
            </w:r>
          </w:hyperlink>
        </w:p>
        <w:p w:rsidR="00511F45" w:rsidRPr="00511F45" w:rsidRDefault="00F65CD4" w:rsidP="00511F45">
          <w:pPr>
            <w:pStyle w:val="TOC1"/>
            <w:tabs>
              <w:tab w:val="right" w:leader="dot" w:pos="8342"/>
            </w:tabs>
            <w:spacing w:line="480" w:lineRule="auto"/>
            <w:rPr>
              <w:rFonts w:asciiTheme="minorHAnsi" w:eastAsiaTheme="minorEastAsia" w:hAnsiTheme="minorHAnsi" w:cstheme="minorBidi"/>
              <w:noProof/>
              <w:sz w:val="24"/>
              <w:szCs w:val="24"/>
            </w:rPr>
          </w:pPr>
          <w:hyperlink w:anchor="_Toc332280378" w:history="1">
            <w:r w:rsidR="00511F45" w:rsidRPr="00511F45">
              <w:rPr>
                <w:rStyle w:val="Hyperlink"/>
                <w:noProof/>
                <w:sz w:val="24"/>
                <w:szCs w:val="24"/>
              </w:rPr>
              <w:t>Statement on Oral Argument and Publication</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_Toc332280378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3</w:t>
            </w:r>
            <w:r w:rsidR="00511F45" w:rsidRPr="00511F45">
              <w:rPr>
                <w:noProof/>
                <w:webHidden/>
                <w:sz w:val="24"/>
                <w:szCs w:val="24"/>
              </w:rPr>
              <w:fldChar w:fldCharType="end"/>
            </w:r>
          </w:hyperlink>
        </w:p>
        <w:p w:rsidR="00511F45" w:rsidRPr="00511F45" w:rsidRDefault="00F65CD4" w:rsidP="00511F45">
          <w:pPr>
            <w:pStyle w:val="TOC1"/>
            <w:tabs>
              <w:tab w:val="right" w:leader="dot" w:pos="8342"/>
            </w:tabs>
            <w:spacing w:line="480" w:lineRule="auto"/>
            <w:rPr>
              <w:rFonts w:asciiTheme="minorHAnsi" w:eastAsiaTheme="minorEastAsia" w:hAnsiTheme="minorHAnsi" w:cstheme="minorBidi"/>
              <w:noProof/>
              <w:sz w:val="24"/>
              <w:szCs w:val="24"/>
            </w:rPr>
          </w:pPr>
          <w:hyperlink w:anchor="_Toc332280379" w:history="1">
            <w:r w:rsidR="00511F45" w:rsidRPr="00511F45">
              <w:rPr>
                <w:rStyle w:val="Hyperlink"/>
                <w:noProof/>
                <w:sz w:val="24"/>
                <w:szCs w:val="24"/>
              </w:rPr>
              <w:t>Statement of the Case</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_Toc332280379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4</w:t>
            </w:r>
            <w:r w:rsidR="00511F45" w:rsidRPr="00511F45">
              <w:rPr>
                <w:noProof/>
                <w:webHidden/>
                <w:sz w:val="24"/>
                <w:szCs w:val="24"/>
              </w:rPr>
              <w:fldChar w:fldCharType="end"/>
            </w:r>
          </w:hyperlink>
        </w:p>
        <w:p w:rsidR="00511F45" w:rsidRPr="00511F45" w:rsidRDefault="00F65CD4" w:rsidP="00511F45">
          <w:pPr>
            <w:pStyle w:val="TOC1"/>
            <w:tabs>
              <w:tab w:val="right" w:leader="dot" w:pos="8342"/>
            </w:tabs>
            <w:spacing w:line="480" w:lineRule="auto"/>
            <w:rPr>
              <w:rFonts w:asciiTheme="minorHAnsi" w:eastAsiaTheme="minorEastAsia" w:hAnsiTheme="minorHAnsi" w:cstheme="minorBidi"/>
              <w:noProof/>
              <w:sz w:val="24"/>
              <w:szCs w:val="24"/>
            </w:rPr>
          </w:pPr>
          <w:hyperlink w:anchor="_Toc332280380" w:history="1">
            <w:r w:rsidR="00511F45" w:rsidRPr="00511F45">
              <w:rPr>
                <w:rStyle w:val="Hyperlink"/>
                <w:noProof/>
                <w:sz w:val="24"/>
                <w:szCs w:val="24"/>
              </w:rPr>
              <w:t>Statement of Facts</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_Toc332280380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7</w:t>
            </w:r>
            <w:r w:rsidR="00511F45" w:rsidRPr="00511F45">
              <w:rPr>
                <w:noProof/>
                <w:webHidden/>
                <w:sz w:val="24"/>
                <w:szCs w:val="24"/>
              </w:rPr>
              <w:fldChar w:fldCharType="end"/>
            </w:r>
          </w:hyperlink>
        </w:p>
        <w:p w:rsidR="00511F45" w:rsidRPr="00511F45" w:rsidRDefault="00F65CD4" w:rsidP="00511F45">
          <w:pPr>
            <w:pStyle w:val="TOC1"/>
            <w:tabs>
              <w:tab w:val="right" w:leader="dot" w:pos="8342"/>
            </w:tabs>
            <w:spacing w:line="480" w:lineRule="auto"/>
            <w:rPr>
              <w:rFonts w:asciiTheme="minorHAnsi" w:eastAsiaTheme="minorEastAsia" w:hAnsiTheme="minorHAnsi" w:cstheme="minorBidi"/>
              <w:noProof/>
              <w:sz w:val="24"/>
              <w:szCs w:val="24"/>
            </w:rPr>
          </w:pPr>
          <w:hyperlink w:anchor="_Toc332280381" w:history="1">
            <w:r w:rsidR="00511F45" w:rsidRPr="00511F45">
              <w:rPr>
                <w:rStyle w:val="Hyperlink"/>
                <w:noProof/>
                <w:sz w:val="24"/>
                <w:szCs w:val="24"/>
              </w:rPr>
              <w:t>Argument</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_Toc332280381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8</w:t>
            </w:r>
            <w:r w:rsidR="00511F45" w:rsidRPr="00511F45">
              <w:rPr>
                <w:noProof/>
                <w:webHidden/>
                <w:sz w:val="24"/>
                <w:szCs w:val="24"/>
              </w:rPr>
              <w:fldChar w:fldCharType="end"/>
            </w:r>
          </w:hyperlink>
        </w:p>
        <w:p w:rsidR="00511F45" w:rsidRPr="00511F45" w:rsidRDefault="00F65CD4" w:rsidP="00511F45">
          <w:pPr>
            <w:pStyle w:val="TOC2"/>
            <w:spacing w:line="480" w:lineRule="auto"/>
            <w:rPr>
              <w:rFonts w:asciiTheme="minorHAnsi" w:eastAsiaTheme="minorEastAsia" w:hAnsiTheme="minorHAnsi" w:cstheme="minorBidi"/>
              <w:noProof/>
              <w:sz w:val="24"/>
              <w:szCs w:val="24"/>
            </w:rPr>
          </w:pPr>
          <w:hyperlink w:anchor="_Toc332280382" w:history="1">
            <w:r w:rsidR="00511F45" w:rsidRPr="00511F45">
              <w:rPr>
                <w:rStyle w:val="Hyperlink"/>
                <w:noProof/>
                <w:sz w:val="24"/>
                <w:szCs w:val="24"/>
              </w:rPr>
              <w:t>A.</w:t>
            </w:r>
            <w:r w:rsidR="00511F45" w:rsidRPr="00511F45">
              <w:rPr>
                <w:rFonts w:asciiTheme="minorHAnsi" w:eastAsiaTheme="minorEastAsia" w:hAnsiTheme="minorHAnsi" w:cstheme="minorBidi"/>
                <w:noProof/>
                <w:sz w:val="24"/>
                <w:szCs w:val="24"/>
              </w:rPr>
              <w:tab/>
            </w:r>
            <w:r w:rsidR="00511F45" w:rsidRPr="00511F45">
              <w:rPr>
                <w:rStyle w:val="Hyperlink"/>
                <w:noProof/>
                <w:sz w:val="24"/>
                <w:szCs w:val="24"/>
              </w:rPr>
              <w:t>Summary Judgment is Inappropriate Because Genuine Factual Issues are in Dispute</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_Toc332280382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10</w:t>
            </w:r>
            <w:r w:rsidR="00511F45" w:rsidRPr="00511F45">
              <w:rPr>
                <w:noProof/>
                <w:webHidden/>
                <w:sz w:val="24"/>
                <w:szCs w:val="24"/>
              </w:rPr>
              <w:fldChar w:fldCharType="end"/>
            </w:r>
          </w:hyperlink>
        </w:p>
        <w:p w:rsidR="00511F45" w:rsidRPr="00511F45" w:rsidRDefault="00F65CD4" w:rsidP="00511F45">
          <w:pPr>
            <w:pStyle w:val="TOC3"/>
            <w:tabs>
              <w:tab w:val="left" w:pos="1100"/>
            </w:tabs>
            <w:spacing w:line="480" w:lineRule="auto"/>
            <w:rPr>
              <w:rFonts w:asciiTheme="minorHAnsi" w:eastAsiaTheme="minorEastAsia" w:hAnsiTheme="minorHAnsi" w:cstheme="minorBidi"/>
              <w:noProof/>
              <w:sz w:val="24"/>
              <w:szCs w:val="24"/>
            </w:rPr>
          </w:pPr>
          <w:hyperlink w:anchor="_Toc332280383" w:history="1">
            <w:r w:rsidR="00511F45" w:rsidRPr="00511F45">
              <w:rPr>
                <w:rStyle w:val="Hyperlink"/>
                <w:rFonts w:ascii="Courier New" w:hAnsi="Courier New" w:cs="Courier New"/>
                <w:bCs/>
                <w:noProof/>
                <w:sz w:val="24"/>
                <w:szCs w:val="24"/>
              </w:rPr>
              <w:t xml:space="preserve">1:  </w:t>
            </w:r>
            <w:r w:rsidR="00511F45" w:rsidRPr="00511F45">
              <w:rPr>
                <w:rFonts w:asciiTheme="minorHAnsi" w:eastAsiaTheme="minorEastAsia" w:hAnsiTheme="minorHAnsi" w:cstheme="minorBidi"/>
                <w:noProof/>
                <w:sz w:val="24"/>
                <w:szCs w:val="24"/>
              </w:rPr>
              <w:tab/>
            </w:r>
            <w:r w:rsidR="00511F45" w:rsidRPr="00511F45">
              <w:rPr>
                <w:rStyle w:val="Hyperlink"/>
                <w:noProof/>
                <w:sz w:val="24"/>
                <w:szCs w:val="24"/>
              </w:rPr>
              <w:t>Whether I Had Contracts with FRED Other than the Lease.</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_Toc332280383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10</w:t>
            </w:r>
            <w:r w:rsidR="00511F45" w:rsidRPr="00511F45">
              <w:rPr>
                <w:noProof/>
                <w:webHidden/>
                <w:sz w:val="24"/>
                <w:szCs w:val="24"/>
              </w:rPr>
              <w:fldChar w:fldCharType="end"/>
            </w:r>
          </w:hyperlink>
        </w:p>
        <w:p w:rsidR="00511F45" w:rsidRPr="00511F45" w:rsidRDefault="00F65CD4" w:rsidP="00634FCA">
          <w:pPr>
            <w:pStyle w:val="TOC3"/>
            <w:spacing w:line="480" w:lineRule="auto"/>
            <w:rPr>
              <w:rFonts w:asciiTheme="minorHAnsi" w:eastAsiaTheme="minorEastAsia" w:hAnsiTheme="minorHAnsi" w:cstheme="minorBidi"/>
              <w:noProof/>
              <w:sz w:val="24"/>
              <w:szCs w:val="24"/>
            </w:rPr>
          </w:pPr>
          <w:hyperlink w:anchor="_Toc332280384" w:history="1">
            <w:r w:rsidR="00511F45" w:rsidRPr="00511F45">
              <w:rPr>
                <w:rStyle w:val="Hyperlink"/>
                <w:noProof/>
                <w:sz w:val="24"/>
                <w:szCs w:val="24"/>
              </w:rPr>
              <w:t>2:</w:t>
            </w:r>
            <w:r w:rsidR="00511F45" w:rsidRPr="00511F45">
              <w:rPr>
                <w:rFonts w:asciiTheme="minorHAnsi" w:eastAsiaTheme="minorEastAsia" w:hAnsiTheme="minorHAnsi" w:cstheme="minorBidi"/>
                <w:noProof/>
                <w:sz w:val="24"/>
                <w:szCs w:val="24"/>
              </w:rPr>
              <w:tab/>
            </w:r>
            <w:r w:rsidR="00511F45" w:rsidRPr="00511F45">
              <w:rPr>
                <w:rStyle w:val="Hyperlink"/>
                <w:noProof/>
                <w:sz w:val="24"/>
                <w:szCs w:val="24"/>
              </w:rPr>
              <w:t xml:space="preserve"> Whether I Fulfilled the Requirements of those Contracts.</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_Toc332280384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14</w:t>
            </w:r>
            <w:r w:rsidR="00511F45" w:rsidRPr="00511F45">
              <w:rPr>
                <w:noProof/>
                <w:webHidden/>
                <w:sz w:val="24"/>
                <w:szCs w:val="24"/>
              </w:rPr>
              <w:fldChar w:fldCharType="end"/>
            </w:r>
          </w:hyperlink>
        </w:p>
        <w:p w:rsidR="00511F45" w:rsidRPr="00511F45" w:rsidRDefault="00F65CD4" w:rsidP="00511F45">
          <w:pPr>
            <w:pStyle w:val="TOC3"/>
            <w:spacing w:line="480" w:lineRule="auto"/>
            <w:rPr>
              <w:rFonts w:asciiTheme="minorHAnsi" w:eastAsiaTheme="minorEastAsia" w:hAnsiTheme="minorHAnsi" w:cstheme="minorBidi"/>
              <w:noProof/>
              <w:sz w:val="24"/>
              <w:szCs w:val="24"/>
            </w:rPr>
          </w:pPr>
          <w:hyperlink w:anchor="_Toc332280385" w:history="1">
            <w:r w:rsidR="00511F45" w:rsidRPr="00511F45">
              <w:rPr>
                <w:rStyle w:val="Hyperlink"/>
                <w:rFonts w:ascii="Courier New" w:hAnsi="Courier New" w:cs="Courier New"/>
                <w:noProof/>
                <w:sz w:val="24"/>
                <w:szCs w:val="24"/>
              </w:rPr>
              <w:t>3:</w:t>
            </w:r>
            <w:r w:rsidR="00511F45" w:rsidRPr="00511F45">
              <w:rPr>
                <w:rFonts w:asciiTheme="minorHAnsi" w:eastAsiaTheme="minorEastAsia" w:hAnsiTheme="minorHAnsi" w:cstheme="minorBidi"/>
                <w:noProof/>
                <w:sz w:val="24"/>
                <w:szCs w:val="24"/>
              </w:rPr>
              <w:tab/>
            </w:r>
            <w:r w:rsidR="00511F45" w:rsidRPr="00511F45">
              <w:rPr>
                <w:rStyle w:val="Hyperlink"/>
                <w:rFonts w:ascii="Courier New" w:hAnsi="Courier New" w:cs="Courier New"/>
                <w:noProof/>
                <w:sz w:val="24"/>
                <w:szCs w:val="24"/>
              </w:rPr>
              <w:t xml:space="preserve"> Whether FRED Breached its Promise</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_Toc332280385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15</w:t>
            </w:r>
            <w:r w:rsidR="00511F45" w:rsidRPr="00511F45">
              <w:rPr>
                <w:noProof/>
                <w:webHidden/>
                <w:sz w:val="24"/>
                <w:szCs w:val="24"/>
              </w:rPr>
              <w:fldChar w:fldCharType="end"/>
            </w:r>
          </w:hyperlink>
        </w:p>
        <w:p w:rsidR="00511F45" w:rsidRPr="00511F45" w:rsidRDefault="00F65CD4" w:rsidP="00511F45">
          <w:pPr>
            <w:pStyle w:val="TOC3"/>
            <w:spacing w:line="480" w:lineRule="auto"/>
            <w:rPr>
              <w:rFonts w:asciiTheme="minorHAnsi" w:eastAsiaTheme="minorEastAsia" w:hAnsiTheme="minorHAnsi" w:cstheme="minorBidi"/>
              <w:noProof/>
              <w:sz w:val="24"/>
              <w:szCs w:val="24"/>
            </w:rPr>
          </w:pPr>
          <w:hyperlink w:anchor="_Toc332280386" w:history="1">
            <w:r w:rsidR="00511F45" w:rsidRPr="00511F45">
              <w:rPr>
                <w:rStyle w:val="Hyperlink"/>
                <w:rFonts w:ascii="Courier New" w:hAnsi="Courier New" w:cs="Courier New"/>
                <w:noProof/>
                <w:sz w:val="24"/>
                <w:szCs w:val="24"/>
              </w:rPr>
              <w:t>4:</w:t>
            </w:r>
            <w:r w:rsidR="00511F45" w:rsidRPr="00511F45">
              <w:rPr>
                <w:rFonts w:asciiTheme="minorHAnsi" w:eastAsiaTheme="minorEastAsia" w:hAnsiTheme="minorHAnsi" w:cstheme="minorBidi"/>
                <w:noProof/>
                <w:sz w:val="24"/>
                <w:szCs w:val="24"/>
              </w:rPr>
              <w:tab/>
            </w:r>
            <w:r w:rsidR="00511F45" w:rsidRPr="00511F45">
              <w:rPr>
                <w:rStyle w:val="Hyperlink"/>
                <w:rFonts w:ascii="Courier New" w:hAnsi="Courier New" w:cs="Courier New"/>
                <w:noProof/>
                <w:sz w:val="24"/>
                <w:szCs w:val="24"/>
              </w:rPr>
              <w:t xml:space="preserve"> Whether FRED Added a New Condition To its Contracts After Receiving the Benefit of My Consideration.</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_Toc332280386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17</w:t>
            </w:r>
            <w:r w:rsidR="00511F45" w:rsidRPr="00511F45">
              <w:rPr>
                <w:noProof/>
                <w:webHidden/>
                <w:sz w:val="24"/>
                <w:szCs w:val="24"/>
              </w:rPr>
              <w:fldChar w:fldCharType="end"/>
            </w:r>
          </w:hyperlink>
        </w:p>
        <w:p w:rsidR="00511F45" w:rsidRPr="00511F45" w:rsidRDefault="00F65CD4" w:rsidP="00511F45">
          <w:pPr>
            <w:pStyle w:val="TOC2"/>
            <w:spacing w:line="480" w:lineRule="auto"/>
            <w:rPr>
              <w:rFonts w:asciiTheme="minorHAnsi" w:eastAsiaTheme="minorEastAsia" w:hAnsiTheme="minorHAnsi" w:cstheme="minorBidi"/>
              <w:noProof/>
              <w:sz w:val="24"/>
              <w:szCs w:val="24"/>
            </w:rPr>
          </w:pPr>
          <w:hyperlink w:anchor="_Toc332280387" w:history="1">
            <w:r w:rsidR="00511F45" w:rsidRPr="00511F45">
              <w:rPr>
                <w:rStyle w:val="Hyperlink"/>
                <w:noProof/>
                <w:sz w:val="24"/>
                <w:szCs w:val="24"/>
              </w:rPr>
              <w:t>B.</w:t>
            </w:r>
            <w:r w:rsidR="00511F45" w:rsidRPr="00511F45">
              <w:rPr>
                <w:rFonts w:asciiTheme="minorHAnsi" w:eastAsiaTheme="minorEastAsia" w:hAnsiTheme="minorHAnsi" w:cstheme="minorBidi"/>
                <w:noProof/>
                <w:sz w:val="24"/>
                <w:szCs w:val="24"/>
              </w:rPr>
              <w:tab/>
            </w:r>
            <w:r w:rsidR="00511F45" w:rsidRPr="00511F45">
              <w:rPr>
                <w:rStyle w:val="Hyperlink"/>
                <w:noProof/>
                <w:sz w:val="24"/>
                <w:szCs w:val="24"/>
              </w:rPr>
              <w:t>Summary Judgment is Inappropriate Because FRED Is Not Entitled to Dismissal of my Complaint as a Matter of Law</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_Toc332280387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18</w:t>
            </w:r>
            <w:r w:rsidR="00511F45" w:rsidRPr="00511F45">
              <w:rPr>
                <w:noProof/>
                <w:webHidden/>
                <w:sz w:val="24"/>
                <w:szCs w:val="24"/>
              </w:rPr>
              <w:fldChar w:fldCharType="end"/>
            </w:r>
          </w:hyperlink>
        </w:p>
        <w:p w:rsidR="00511F45" w:rsidRPr="00511F45" w:rsidRDefault="00F65CD4" w:rsidP="00511F45">
          <w:pPr>
            <w:pStyle w:val="TOC3"/>
            <w:spacing w:line="480" w:lineRule="auto"/>
            <w:rPr>
              <w:rFonts w:asciiTheme="minorHAnsi" w:eastAsiaTheme="minorEastAsia" w:hAnsiTheme="minorHAnsi" w:cstheme="minorBidi"/>
              <w:noProof/>
              <w:sz w:val="24"/>
              <w:szCs w:val="24"/>
            </w:rPr>
          </w:pPr>
          <w:hyperlink w:anchor="_Toc332280388" w:history="1">
            <w:r w:rsidR="00511F45" w:rsidRPr="00511F45">
              <w:rPr>
                <w:rStyle w:val="Hyperlink"/>
                <w:noProof/>
                <w:sz w:val="24"/>
                <w:szCs w:val="24"/>
              </w:rPr>
              <w:t>My Claim Does Not Relitigate FRED’s “Holdover” Allegation of 10 AP 3056</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_Toc332280388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18</w:t>
            </w:r>
            <w:r w:rsidR="00511F45" w:rsidRPr="00511F45">
              <w:rPr>
                <w:noProof/>
                <w:webHidden/>
                <w:sz w:val="24"/>
                <w:szCs w:val="24"/>
              </w:rPr>
              <w:fldChar w:fldCharType="end"/>
            </w:r>
          </w:hyperlink>
        </w:p>
        <w:p w:rsidR="00511F45" w:rsidRPr="00511F45" w:rsidRDefault="00F65CD4" w:rsidP="00511F45">
          <w:pPr>
            <w:pStyle w:val="TOC3"/>
            <w:spacing w:line="480" w:lineRule="auto"/>
            <w:rPr>
              <w:rFonts w:asciiTheme="minorHAnsi" w:eastAsiaTheme="minorEastAsia" w:hAnsiTheme="minorHAnsi" w:cstheme="minorBidi"/>
              <w:noProof/>
              <w:sz w:val="24"/>
              <w:szCs w:val="24"/>
            </w:rPr>
          </w:pPr>
          <w:hyperlink w:anchor="_Toc332280389" w:history="1">
            <w:r w:rsidR="00511F45" w:rsidRPr="00511F45">
              <w:rPr>
                <w:rStyle w:val="Hyperlink"/>
                <w:rFonts w:ascii="Courier New" w:hAnsi="Courier New" w:cs="Courier New"/>
                <w:noProof/>
                <w:sz w:val="24"/>
                <w:szCs w:val="24"/>
              </w:rPr>
              <w:t>Summary Judgment in FRED’s favor Deprives Me of the Opportunity to Seek Remedy for the Injury Caused by FRED’s Breach</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_Toc332280389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21</w:t>
            </w:r>
            <w:r w:rsidR="00511F45" w:rsidRPr="00511F45">
              <w:rPr>
                <w:noProof/>
                <w:webHidden/>
                <w:sz w:val="24"/>
                <w:szCs w:val="24"/>
              </w:rPr>
              <w:fldChar w:fldCharType="end"/>
            </w:r>
          </w:hyperlink>
        </w:p>
        <w:p w:rsidR="00511F45" w:rsidRPr="00511F45" w:rsidRDefault="00F65CD4" w:rsidP="00511F45">
          <w:pPr>
            <w:pStyle w:val="TOC1"/>
            <w:tabs>
              <w:tab w:val="right" w:leader="dot" w:pos="8342"/>
            </w:tabs>
            <w:spacing w:line="480" w:lineRule="auto"/>
            <w:rPr>
              <w:rFonts w:asciiTheme="minorHAnsi" w:eastAsiaTheme="minorEastAsia" w:hAnsiTheme="minorHAnsi" w:cstheme="minorBidi"/>
              <w:noProof/>
              <w:sz w:val="24"/>
              <w:szCs w:val="24"/>
            </w:rPr>
          </w:pPr>
          <w:hyperlink w:anchor="_Toc332280390" w:history="1">
            <w:r w:rsidR="00511F45" w:rsidRPr="00511F45">
              <w:rPr>
                <w:rStyle w:val="Hyperlink"/>
                <w:noProof/>
                <w:sz w:val="24"/>
                <w:szCs w:val="24"/>
              </w:rPr>
              <w:t>Relief Requested</w:t>
            </w:r>
            <w:r w:rsidR="00511F45" w:rsidRPr="00511F45">
              <w:rPr>
                <w:noProof/>
                <w:webHidden/>
                <w:sz w:val="24"/>
                <w:szCs w:val="24"/>
              </w:rPr>
              <w:tab/>
            </w:r>
            <w:r w:rsidR="00511F45" w:rsidRPr="00511F45">
              <w:rPr>
                <w:noProof/>
                <w:webHidden/>
                <w:sz w:val="24"/>
                <w:szCs w:val="24"/>
              </w:rPr>
              <w:fldChar w:fldCharType="begin"/>
            </w:r>
            <w:r w:rsidR="00511F45" w:rsidRPr="00511F45">
              <w:rPr>
                <w:noProof/>
                <w:webHidden/>
                <w:sz w:val="24"/>
                <w:szCs w:val="24"/>
              </w:rPr>
              <w:instrText xml:space="preserve"> PAGEREF _Toc332280390 \h </w:instrText>
            </w:r>
            <w:r w:rsidR="00511F45" w:rsidRPr="00511F45">
              <w:rPr>
                <w:noProof/>
                <w:webHidden/>
                <w:sz w:val="24"/>
                <w:szCs w:val="24"/>
              </w:rPr>
            </w:r>
            <w:r w:rsidR="00511F45" w:rsidRPr="00511F45">
              <w:rPr>
                <w:noProof/>
                <w:webHidden/>
                <w:sz w:val="24"/>
                <w:szCs w:val="24"/>
              </w:rPr>
              <w:fldChar w:fldCharType="separate"/>
            </w:r>
            <w:r w:rsidR="00344E48">
              <w:rPr>
                <w:noProof/>
                <w:webHidden/>
                <w:sz w:val="24"/>
                <w:szCs w:val="24"/>
              </w:rPr>
              <w:t>26</w:t>
            </w:r>
            <w:r w:rsidR="00511F45" w:rsidRPr="00511F45">
              <w:rPr>
                <w:noProof/>
                <w:webHidden/>
                <w:sz w:val="24"/>
                <w:szCs w:val="24"/>
              </w:rPr>
              <w:fldChar w:fldCharType="end"/>
            </w:r>
          </w:hyperlink>
        </w:p>
        <w:p w:rsidR="00634FCA" w:rsidRDefault="0064029A" w:rsidP="00634FCA">
          <w:pPr>
            <w:spacing w:line="480" w:lineRule="auto"/>
            <w:rPr>
              <w:rFonts w:ascii="Courier New" w:hAnsi="Courier New" w:cs="Courier New"/>
              <w:noProof/>
              <w:sz w:val="24"/>
              <w:szCs w:val="24"/>
            </w:rPr>
          </w:pPr>
          <w:r w:rsidRPr="00511F45">
            <w:rPr>
              <w:rFonts w:ascii="Courier New" w:hAnsi="Courier New" w:cs="Courier New"/>
              <w:b/>
              <w:bCs/>
              <w:noProof/>
              <w:sz w:val="24"/>
              <w:szCs w:val="24"/>
            </w:rPr>
            <w:fldChar w:fldCharType="end"/>
          </w:r>
        </w:p>
      </w:sdtContent>
    </w:sdt>
    <w:bookmarkStart w:id="1" w:name="_Toc332280376" w:displacedByCustomXml="prev"/>
    <w:p w:rsidR="000C2927" w:rsidRPr="00634FCA" w:rsidRDefault="000C2927" w:rsidP="00634FCA">
      <w:pPr>
        <w:pStyle w:val="Heading1"/>
        <w:rPr>
          <w:rFonts w:ascii="Courier New" w:hAnsi="Courier New" w:cs="Courier New"/>
          <w:noProof/>
          <w:sz w:val="24"/>
          <w:szCs w:val="24"/>
        </w:rPr>
      </w:pPr>
      <w:r w:rsidRPr="00B72A0E">
        <w:t>Table of Authorities</w:t>
      </w:r>
      <w:bookmarkEnd w:id="1"/>
    </w:p>
    <w:p w:rsidR="00634FCA" w:rsidRPr="00634FCA" w:rsidRDefault="000C2927" w:rsidP="00634FCA">
      <w:pPr>
        <w:pStyle w:val="TOAHeading"/>
        <w:tabs>
          <w:tab w:val="right" w:leader="dot" w:pos="8342"/>
        </w:tabs>
        <w:spacing w:line="480" w:lineRule="auto"/>
        <w:rPr>
          <w:rFonts w:asciiTheme="minorHAnsi" w:eastAsiaTheme="minorEastAsia" w:hAnsiTheme="minorHAnsi" w:cstheme="minorBidi"/>
          <w:b w:val="0"/>
          <w:bCs w:val="0"/>
          <w:noProof/>
        </w:rPr>
      </w:pPr>
      <w:r w:rsidRPr="00634FCA">
        <w:rPr>
          <w:smallCaps/>
          <w:spacing w:val="5"/>
        </w:rPr>
        <w:fldChar w:fldCharType="begin"/>
      </w:r>
      <w:r w:rsidRPr="00634FCA">
        <w:rPr>
          <w:smallCaps/>
          <w:spacing w:val="5"/>
        </w:rPr>
        <w:instrText xml:space="preserve"> TOA \h \c "1" \p </w:instrText>
      </w:r>
      <w:r w:rsidRPr="00634FCA">
        <w:rPr>
          <w:smallCaps/>
          <w:spacing w:val="5"/>
        </w:rPr>
        <w:fldChar w:fldCharType="separate"/>
      </w:r>
      <w:r w:rsidR="00634FCA" w:rsidRPr="00634FCA">
        <w:rPr>
          <w:noProof/>
        </w:rPr>
        <w:t>Cases</w:t>
      </w:r>
    </w:p>
    <w:p w:rsidR="00634FCA" w:rsidRPr="00634FCA" w:rsidRDefault="00634FCA" w:rsidP="00634FCA">
      <w:pPr>
        <w:pStyle w:val="TableofAuthorities"/>
        <w:tabs>
          <w:tab w:val="right" w:leader="dot" w:pos="8342"/>
        </w:tabs>
        <w:spacing w:line="480" w:lineRule="auto"/>
        <w:rPr>
          <w:noProof/>
          <w:sz w:val="24"/>
          <w:szCs w:val="24"/>
        </w:rPr>
      </w:pPr>
      <w:r w:rsidRPr="00634FCA">
        <w:rPr>
          <w:rFonts w:ascii="Courier New" w:hAnsi="Courier New" w:cs="Courier New"/>
          <w:i/>
          <w:noProof/>
          <w:sz w:val="24"/>
          <w:szCs w:val="24"/>
        </w:rPr>
        <w:t>Baxter v. DNR,</w:t>
      </w:r>
      <w:r w:rsidRPr="00634FCA">
        <w:rPr>
          <w:rFonts w:ascii="Courier New" w:hAnsi="Courier New" w:cs="Courier New"/>
          <w:noProof/>
          <w:sz w:val="24"/>
          <w:szCs w:val="24"/>
        </w:rPr>
        <w:t xml:space="preserve"> 165 Wis 2d 298, 312, 477 N.W.2d 648, 654.</w:t>
      </w:r>
      <w:r w:rsidRPr="00634FCA">
        <w:rPr>
          <w:noProof/>
          <w:sz w:val="24"/>
          <w:szCs w:val="24"/>
        </w:rPr>
        <w:tab/>
        <w:t>9</w:t>
      </w:r>
    </w:p>
    <w:p w:rsidR="00634FCA" w:rsidRPr="00634FCA" w:rsidRDefault="00634FCA" w:rsidP="00634FCA">
      <w:pPr>
        <w:pStyle w:val="TableofAuthorities"/>
        <w:tabs>
          <w:tab w:val="right" w:leader="dot" w:pos="8342"/>
        </w:tabs>
        <w:spacing w:line="480" w:lineRule="auto"/>
        <w:rPr>
          <w:noProof/>
          <w:sz w:val="24"/>
          <w:szCs w:val="24"/>
        </w:rPr>
      </w:pPr>
      <w:r w:rsidRPr="00634FCA">
        <w:rPr>
          <w:rFonts w:ascii="Courier New" w:hAnsi="Courier New" w:cs="Courier New"/>
          <w:i/>
          <w:noProof/>
          <w:sz w:val="24"/>
          <w:szCs w:val="24"/>
        </w:rPr>
        <w:t>Pagelsdorf v. Safeco</w:t>
      </w:r>
      <w:r w:rsidRPr="00634FCA">
        <w:rPr>
          <w:rFonts w:ascii="Courier New" w:hAnsi="Courier New" w:cs="Courier New"/>
          <w:noProof/>
          <w:sz w:val="24"/>
          <w:szCs w:val="24"/>
        </w:rPr>
        <w:t xml:space="preserve"> </w:t>
      </w:r>
      <w:r w:rsidRPr="00634FCA">
        <w:rPr>
          <w:rFonts w:ascii="Courier New" w:hAnsi="Courier New" w:cs="Courier New"/>
          <w:i/>
          <w:noProof/>
          <w:sz w:val="24"/>
          <w:szCs w:val="24"/>
        </w:rPr>
        <w:t>Insurance</w:t>
      </w:r>
      <w:r w:rsidRPr="00634FCA">
        <w:rPr>
          <w:rFonts w:ascii="Courier New" w:hAnsi="Courier New" w:cs="Courier New"/>
          <w:noProof/>
          <w:sz w:val="24"/>
          <w:szCs w:val="24"/>
        </w:rPr>
        <w:t xml:space="preserve">, </w:t>
      </w:r>
      <w:r w:rsidRPr="00634FCA">
        <w:rPr>
          <w:noProof/>
          <w:sz w:val="24"/>
          <w:szCs w:val="24"/>
        </w:rPr>
        <w:t>91 Wis. 2d 734, 743, 284 N.W.2d 55 (1979).</w:t>
      </w:r>
      <w:r w:rsidRPr="00634FCA">
        <w:rPr>
          <w:noProof/>
          <w:sz w:val="24"/>
          <w:szCs w:val="24"/>
        </w:rPr>
        <w:tab/>
        <w:t>6</w:t>
      </w:r>
    </w:p>
    <w:p w:rsidR="00634FCA" w:rsidRPr="00634FCA" w:rsidRDefault="00634FCA" w:rsidP="00634FCA">
      <w:pPr>
        <w:pStyle w:val="TableofAuthorities"/>
        <w:tabs>
          <w:tab w:val="right" w:leader="dot" w:pos="8342"/>
        </w:tabs>
        <w:spacing w:line="480" w:lineRule="auto"/>
        <w:rPr>
          <w:noProof/>
          <w:sz w:val="24"/>
          <w:szCs w:val="24"/>
        </w:rPr>
      </w:pPr>
      <w:r w:rsidRPr="00634FCA">
        <w:rPr>
          <w:rFonts w:ascii="Courier New" w:hAnsi="Courier New" w:cs="Courier New"/>
          <w:i/>
          <w:noProof/>
          <w:sz w:val="24"/>
          <w:szCs w:val="24"/>
        </w:rPr>
        <w:t>Voysey v. Labiskey</w:t>
      </w:r>
      <w:r w:rsidRPr="00634FCA">
        <w:rPr>
          <w:rFonts w:ascii="Courier New" w:hAnsi="Courier New" w:cs="Courier New"/>
          <w:noProof/>
          <w:sz w:val="24"/>
          <w:szCs w:val="24"/>
        </w:rPr>
        <w:t>, 10 Wis 274, 277, 103 N.W. 2d 9, 13</w:t>
      </w:r>
      <w:r w:rsidRPr="00634FCA">
        <w:rPr>
          <w:noProof/>
          <w:sz w:val="24"/>
          <w:szCs w:val="24"/>
        </w:rPr>
        <w:tab/>
        <w:t>9</w:t>
      </w:r>
    </w:p>
    <w:p w:rsidR="00634FCA" w:rsidRPr="00634FCA" w:rsidRDefault="00634FCA" w:rsidP="00634FCA">
      <w:pPr>
        <w:pStyle w:val="TableofAuthorities"/>
        <w:tabs>
          <w:tab w:val="right" w:leader="dot" w:pos="8342"/>
        </w:tabs>
        <w:spacing w:line="480" w:lineRule="auto"/>
        <w:rPr>
          <w:noProof/>
          <w:sz w:val="24"/>
          <w:szCs w:val="24"/>
        </w:rPr>
      </w:pPr>
      <w:r w:rsidRPr="00634FCA">
        <w:rPr>
          <w:rFonts w:ascii="Courier New" w:hAnsi="Courier New" w:cs="Courier New"/>
          <w:i/>
          <w:noProof/>
          <w:sz w:val="24"/>
          <w:szCs w:val="24"/>
        </w:rPr>
        <w:t>Wright v. Hasley</w:t>
      </w:r>
      <w:r w:rsidRPr="00634FCA">
        <w:rPr>
          <w:rFonts w:ascii="Courier New" w:hAnsi="Courier New" w:cs="Courier New"/>
          <w:noProof/>
          <w:sz w:val="24"/>
          <w:szCs w:val="24"/>
        </w:rPr>
        <w:t>, 86 Wis.2d 572, 577, 273 N.W.2d 319, 322(1979)</w:t>
      </w:r>
      <w:r w:rsidRPr="00634FCA">
        <w:rPr>
          <w:noProof/>
          <w:sz w:val="24"/>
          <w:szCs w:val="24"/>
        </w:rPr>
        <w:tab/>
        <w:t>9</w:t>
      </w:r>
    </w:p>
    <w:p w:rsidR="00634FCA" w:rsidRPr="00634FCA" w:rsidRDefault="000C2927" w:rsidP="00634FCA">
      <w:pPr>
        <w:pStyle w:val="TOAHeading"/>
        <w:tabs>
          <w:tab w:val="right" w:leader="dot" w:pos="8342"/>
        </w:tabs>
        <w:spacing w:line="480" w:lineRule="auto"/>
        <w:rPr>
          <w:rFonts w:asciiTheme="minorHAnsi" w:eastAsiaTheme="minorEastAsia" w:hAnsiTheme="minorHAnsi" w:cstheme="minorBidi"/>
          <w:b w:val="0"/>
          <w:bCs w:val="0"/>
          <w:noProof/>
        </w:rPr>
      </w:pPr>
      <w:r w:rsidRPr="00634FCA">
        <w:rPr>
          <w:smallCaps/>
          <w:spacing w:val="5"/>
        </w:rPr>
        <w:fldChar w:fldCharType="end"/>
      </w:r>
      <w:r w:rsidRPr="00634FCA">
        <w:rPr>
          <w:smallCaps/>
          <w:spacing w:val="5"/>
        </w:rPr>
        <w:fldChar w:fldCharType="begin"/>
      </w:r>
      <w:r w:rsidRPr="00634FCA">
        <w:rPr>
          <w:smallCaps/>
          <w:spacing w:val="5"/>
        </w:rPr>
        <w:instrText xml:space="preserve"> TOA \h \c "2" \p </w:instrText>
      </w:r>
      <w:r w:rsidRPr="00634FCA">
        <w:rPr>
          <w:smallCaps/>
          <w:spacing w:val="5"/>
        </w:rPr>
        <w:fldChar w:fldCharType="separate"/>
      </w:r>
      <w:r w:rsidR="00634FCA" w:rsidRPr="00634FCA">
        <w:rPr>
          <w:noProof/>
        </w:rPr>
        <w:t>Statutes</w:t>
      </w:r>
    </w:p>
    <w:p w:rsidR="00634FCA" w:rsidRPr="00634FCA" w:rsidRDefault="00634FCA" w:rsidP="00634FCA">
      <w:pPr>
        <w:pStyle w:val="TableofAuthorities"/>
        <w:tabs>
          <w:tab w:val="right" w:leader="dot" w:pos="8342"/>
        </w:tabs>
        <w:spacing w:line="480" w:lineRule="auto"/>
        <w:rPr>
          <w:noProof/>
          <w:sz w:val="24"/>
          <w:szCs w:val="24"/>
        </w:rPr>
      </w:pPr>
      <w:r w:rsidRPr="00634FCA">
        <w:rPr>
          <w:rFonts w:ascii="Courier New" w:hAnsi="Courier New" w:cs="Courier New"/>
          <w:noProof/>
          <w:sz w:val="24"/>
          <w:szCs w:val="24"/>
        </w:rPr>
        <w:t>Wis. Stat. §802.08(2).</w:t>
      </w:r>
      <w:r w:rsidRPr="00634FCA">
        <w:rPr>
          <w:noProof/>
          <w:sz w:val="24"/>
          <w:szCs w:val="24"/>
        </w:rPr>
        <w:tab/>
        <w:t>8</w:t>
      </w:r>
    </w:p>
    <w:p w:rsidR="00634FCA" w:rsidRPr="00634FCA" w:rsidRDefault="00634FCA" w:rsidP="00634FCA">
      <w:pPr>
        <w:pStyle w:val="TableofAuthorities"/>
        <w:tabs>
          <w:tab w:val="right" w:leader="dot" w:pos="8342"/>
        </w:tabs>
        <w:spacing w:line="480" w:lineRule="auto"/>
        <w:rPr>
          <w:noProof/>
          <w:sz w:val="24"/>
          <w:szCs w:val="24"/>
        </w:rPr>
      </w:pPr>
      <w:r w:rsidRPr="00634FCA">
        <w:rPr>
          <w:rFonts w:ascii="Courier New" w:hAnsi="Courier New" w:cs="Courier New"/>
          <w:noProof/>
          <w:sz w:val="24"/>
          <w:szCs w:val="24"/>
        </w:rPr>
        <w:t>Wis. Stat</w:t>
      </w:r>
      <w:r w:rsidRPr="00634FCA">
        <w:rPr>
          <w:noProof/>
          <w:sz w:val="24"/>
          <w:szCs w:val="24"/>
        </w:rPr>
        <w:t xml:space="preserve">. </w:t>
      </w:r>
      <w:r w:rsidRPr="00634FCA">
        <w:rPr>
          <w:rFonts w:ascii="Courier New" w:hAnsi="Courier New" w:cs="Courier New"/>
          <w:noProof/>
          <w:sz w:val="24"/>
          <w:szCs w:val="24"/>
        </w:rPr>
        <w:t>§802.08(6)</w:t>
      </w:r>
      <w:r w:rsidRPr="00634FCA">
        <w:rPr>
          <w:noProof/>
          <w:sz w:val="24"/>
          <w:szCs w:val="24"/>
        </w:rPr>
        <w:tab/>
        <w:t>26</w:t>
      </w:r>
    </w:p>
    <w:p w:rsidR="00634FCA" w:rsidRPr="00634FCA" w:rsidRDefault="00634FCA" w:rsidP="00634FCA">
      <w:pPr>
        <w:pStyle w:val="TableofAuthorities"/>
        <w:tabs>
          <w:tab w:val="right" w:leader="dot" w:pos="8342"/>
        </w:tabs>
        <w:spacing w:line="480" w:lineRule="auto"/>
        <w:rPr>
          <w:noProof/>
          <w:sz w:val="24"/>
          <w:szCs w:val="24"/>
        </w:rPr>
      </w:pPr>
      <w:r w:rsidRPr="00634FCA">
        <w:rPr>
          <w:rFonts w:ascii="Courier New" w:hAnsi="Courier New" w:cs="Courier New"/>
          <w:noProof/>
          <w:sz w:val="24"/>
          <w:szCs w:val="24"/>
        </w:rPr>
        <w:t>Wis. Stats., §802.08(3)</w:t>
      </w:r>
      <w:r w:rsidRPr="00634FCA">
        <w:rPr>
          <w:noProof/>
          <w:sz w:val="24"/>
          <w:szCs w:val="24"/>
        </w:rPr>
        <w:tab/>
        <w:t>9</w:t>
      </w:r>
    </w:p>
    <w:p w:rsidR="00634FCA" w:rsidRPr="00634FCA" w:rsidRDefault="000C2927" w:rsidP="00634FCA">
      <w:pPr>
        <w:pStyle w:val="TOAHeading"/>
        <w:keepNext/>
        <w:keepLines/>
        <w:tabs>
          <w:tab w:val="right" w:leader="dot" w:pos="8342"/>
        </w:tabs>
        <w:spacing w:line="480" w:lineRule="auto"/>
        <w:rPr>
          <w:rFonts w:asciiTheme="minorHAnsi" w:eastAsiaTheme="minorEastAsia" w:hAnsiTheme="minorHAnsi" w:cstheme="minorBidi"/>
          <w:b w:val="0"/>
          <w:bCs w:val="0"/>
          <w:noProof/>
        </w:rPr>
      </w:pPr>
      <w:r w:rsidRPr="00634FCA">
        <w:rPr>
          <w:smallCaps/>
          <w:spacing w:val="5"/>
        </w:rPr>
        <w:lastRenderedPageBreak/>
        <w:fldChar w:fldCharType="end"/>
      </w:r>
      <w:r w:rsidRPr="00634FCA">
        <w:rPr>
          <w:smallCaps/>
          <w:spacing w:val="5"/>
        </w:rPr>
        <w:fldChar w:fldCharType="begin"/>
      </w:r>
      <w:r w:rsidRPr="00634FCA">
        <w:rPr>
          <w:smallCaps/>
          <w:spacing w:val="5"/>
        </w:rPr>
        <w:instrText xml:space="preserve"> TOA \h \c "6" \p </w:instrText>
      </w:r>
      <w:r w:rsidRPr="00634FCA">
        <w:rPr>
          <w:smallCaps/>
          <w:spacing w:val="5"/>
        </w:rPr>
        <w:fldChar w:fldCharType="separate"/>
      </w:r>
      <w:r w:rsidR="00634FCA" w:rsidRPr="00634FCA">
        <w:rPr>
          <w:noProof/>
        </w:rPr>
        <w:t>Regulations</w:t>
      </w:r>
    </w:p>
    <w:p w:rsidR="00634FCA" w:rsidRPr="00634FCA" w:rsidRDefault="00634FCA" w:rsidP="00634FCA">
      <w:pPr>
        <w:pStyle w:val="TableofAuthorities"/>
        <w:keepNext/>
        <w:keepLines/>
        <w:tabs>
          <w:tab w:val="right" w:leader="dot" w:pos="8342"/>
        </w:tabs>
        <w:spacing w:line="480" w:lineRule="auto"/>
        <w:rPr>
          <w:noProof/>
          <w:sz w:val="24"/>
          <w:szCs w:val="24"/>
        </w:rPr>
      </w:pPr>
      <w:r w:rsidRPr="00634FCA">
        <w:rPr>
          <w:rFonts w:ascii="Courier New" w:hAnsi="Courier New" w:cs="Courier New"/>
          <w:noProof/>
          <w:sz w:val="24"/>
          <w:szCs w:val="24"/>
        </w:rPr>
        <w:t>24 C.F.R. §982.1(a)(1)</w:t>
      </w:r>
      <w:r w:rsidRPr="00634FCA">
        <w:rPr>
          <w:noProof/>
          <w:sz w:val="24"/>
          <w:szCs w:val="24"/>
        </w:rPr>
        <w:tab/>
        <w:t>4</w:t>
      </w:r>
    </w:p>
    <w:p w:rsidR="00634FCA" w:rsidRPr="00634FCA" w:rsidRDefault="000C2927" w:rsidP="00634FCA">
      <w:pPr>
        <w:pStyle w:val="TOAHeading"/>
        <w:keepNext/>
        <w:keepLines/>
        <w:tabs>
          <w:tab w:val="right" w:leader="dot" w:pos="8342"/>
        </w:tabs>
        <w:spacing w:line="480" w:lineRule="auto"/>
        <w:rPr>
          <w:rFonts w:asciiTheme="minorHAnsi" w:eastAsiaTheme="minorEastAsia" w:hAnsiTheme="minorHAnsi" w:cstheme="minorBidi"/>
          <w:b w:val="0"/>
          <w:bCs w:val="0"/>
          <w:noProof/>
        </w:rPr>
      </w:pPr>
      <w:r w:rsidRPr="00634FCA">
        <w:rPr>
          <w:smallCaps/>
          <w:spacing w:val="5"/>
        </w:rPr>
        <w:fldChar w:fldCharType="end"/>
      </w:r>
      <w:r w:rsidRPr="00634FCA">
        <w:rPr>
          <w:smallCaps/>
          <w:spacing w:val="5"/>
        </w:rPr>
        <w:fldChar w:fldCharType="begin"/>
      </w:r>
      <w:r w:rsidRPr="00634FCA">
        <w:rPr>
          <w:smallCaps/>
          <w:spacing w:val="5"/>
        </w:rPr>
        <w:instrText xml:space="preserve"> TOA \h \c "7" \p </w:instrText>
      </w:r>
      <w:r w:rsidRPr="00634FCA">
        <w:rPr>
          <w:smallCaps/>
          <w:spacing w:val="5"/>
        </w:rPr>
        <w:fldChar w:fldCharType="separate"/>
      </w:r>
      <w:r w:rsidR="00634FCA" w:rsidRPr="00634FCA">
        <w:rPr>
          <w:noProof/>
        </w:rPr>
        <w:t>Constitutional Provisions</w:t>
      </w:r>
    </w:p>
    <w:p w:rsidR="00634FCA" w:rsidRPr="00634FCA" w:rsidRDefault="00634FCA" w:rsidP="00634FCA">
      <w:pPr>
        <w:pStyle w:val="TableofAuthorities"/>
        <w:keepNext/>
        <w:keepLines/>
        <w:tabs>
          <w:tab w:val="right" w:leader="dot" w:pos="8342"/>
        </w:tabs>
        <w:spacing w:line="480" w:lineRule="auto"/>
        <w:rPr>
          <w:noProof/>
          <w:sz w:val="24"/>
          <w:szCs w:val="24"/>
        </w:rPr>
      </w:pPr>
      <w:r w:rsidRPr="00634FCA">
        <w:rPr>
          <w:rFonts w:ascii="Courier New" w:hAnsi="Courier New" w:cs="Courier New"/>
          <w:noProof/>
          <w:sz w:val="24"/>
          <w:szCs w:val="24"/>
        </w:rPr>
        <w:t>Wis. Const., art. I, §9</w:t>
      </w:r>
      <w:r w:rsidRPr="00634FCA">
        <w:rPr>
          <w:noProof/>
          <w:sz w:val="24"/>
          <w:szCs w:val="24"/>
        </w:rPr>
        <w:tab/>
        <w:t>20</w:t>
      </w:r>
    </w:p>
    <w:p w:rsidR="00634FCA" w:rsidRPr="00634FCA" w:rsidRDefault="00634FCA" w:rsidP="00634FCA">
      <w:pPr>
        <w:pStyle w:val="TableofAuthorities"/>
        <w:keepNext/>
        <w:keepLines/>
        <w:tabs>
          <w:tab w:val="right" w:leader="dot" w:pos="8342"/>
        </w:tabs>
        <w:spacing w:line="480" w:lineRule="auto"/>
        <w:rPr>
          <w:noProof/>
          <w:sz w:val="24"/>
          <w:szCs w:val="24"/>
        </w:rPr>
      </w:pPr>
      <w:r w:rsidRPr="00634FCA">
        <w:rPr>
          <w:rFonts w:ascii="Courier New" w:hAnsi="Courier New" w:cs="Courier New"/>
          <w:noProof/>
          <w:sz w:val="24"/>
          <w:szCs w:val="24"/>
        </w:rPr>
        <w:t>Wis. Const., art. I, §9.</w:t>
      </w:r>
      <w:r w:rsidRPr="00634FCA">
        <w:rPr>
          <w:noProof/>
          <w:sz w:val="24"/>
          <w:szCs w:val="24"/>
        </w:rPr>
        <w:tab/>
        <w:t>22</w:t>
      </w:r>
    </w:p>
    <w:p w:rsidR="002423EE" w:rsidRPr="00C1135A" w:rsidRDefault="000C2927" w:rsidP="00634FCA">
      <w:pPr>
        <w:pStyle w:val="Heading1"/>
        <w:keepNext/>
        <w:keepLines/>
        <w:spacing w:line="480" w:lineRule="auto"/>
      </w:pPr>
      <w:r w:rsidRPr="00634FCA">
        <w:rPr>
          <w:sz w:val="24"/>
          <w:szCs w:val="24"/>
        </w:rPr>
        <w:fldChar w:fldCharType="end"/>
      </w:r>
      <w:bookmarkStart w:id="2" w:name="_Toc332280377"/>
      <w:r w:rsidR="002423EE" w:rsidRPr="00C1135A">
        <w:t>Statement of Issues</w:t>
      </w:r>
      <w:bookmarkEnd w:id="2"/>
    </w:p>
    <w:p w:rsidR="006E0DD8" w:rsidRPr="006E0DD8" w:rsidRDefault="006E0DD8" w:rsidP="00042573">
      <w:pPr>
        <w:keepNext/>
        <w:keepLines/>
      </w:pPr>
    </w:p>
    <w:p w:rsidR="004417A1" w:rsidRPr="00EC167E" w:rsidRDefault="002423EE" w:rsidP="00042573">
      <w:pPr>
        <w:keepNext/>
        <w:keepLines/>
        <w:spacing w:line="480" w:lineRule="auto"/>
        <w:ind w:firstLine="720"/>
        <w:rPr>
          <w:rFonts w:ascii="Courier New" w:hAnsi="Courier New" w:cs="Courier New"/>
          <w:sz w:val="24"/>
          <w:szCs w:val="24"/>
        </w:rPr>
      </w:pPr>
      <w:r w:rsidRPr="00EC167E">
        <w:rPr>
          <w:rFonts w:ascii="Courier New" w:hAnsi="Courier New" w:cs="Courier New"/>
          <w:sz w:val="24"/>
          <w:szCs w:val="24"/>
        </w:rPr>
        <w:t xml:space="preserve">May a long-term tenant’s claim to </w:t>
      </w:r>
      <w:r w:rsidR="00856BC9" w:rsidRPr="00EC167E">
        <w:rPr>
          <w:rFonts w:ascii="Courier New" w:hAnsi="Courier New" w:cs="Courier New"/>
          <w:sz w:val="24"/>
          <w:szCs w:val="24"/>
        </w:rPr>
        <w:t>re</w:t>
      </w:r>
      <w:r w:rsidR="00DC6D4F">
        <w:rPr>
          <w:rFonts w:ascii="Courier New" w:hAnsi="Courier New" w:cs="Courier New"/>
          <w:sz w:val="24"/>
          <w:szCs w:val="24"/>
        </w:rPr>
        <w:t xml:space="preserve">mediate </w:t>
      </w:r>
      <w:r w:rsidR="00126940" w:rsidRPr="00EC167E">
        <w:rPr>
          <w:rFonts w:ascii="Courier New" w:hAnsi="Courier New" w:cs="Courier New"/>
          <w:sz w:val="24"/>
          <w:szCs w:val="24"/>
        </w:rPr>
        <w:t>landlord’s breach of promise</w:t>
      </w:r>
      <w:r w:rsidR="003B4405" w:rsidRPr="00EC167E">
        <w:rPr>
          <w:rFonts w:ascii="Courier New" w:hAnsi="Courier New" w:cs="Courier New"/>
          <w:sz w:val="24"/>
          <w:szCs w:val="24"/>
        </w:rPr>
        <w:t xml:space="preserve"> be precluded</w:t>
      </w:r>
      <w:r w:rsidRPr="00EC167E">
        <w:rPr>
          <w:rFonts w:ascii="Courier New" w:hAnsi="Courier New" w:cs="Courier New"/>
          <w:sz w:val="24"/>
          <w:szCs w:val="24"/>
        </w:rPr>
        <w:t xml:space="preserve"> because the landlord evicted</w:t>
      </w:r>
      <w:r w:rsidR="0008655D">
        <w:rPr>
          <w:rStyle w:val="FootnoteReference"/>
          <w:rFonts w:ascii="Courier New" w:hAnsi="Courier New" w:cs="Courier New"/>
          <w:sz w:val="24"/>
          <w:szCs w:val="24"/>
        </w:rPr>
        <w:footnoteReference w:id="1"/>
      </w:r>
      <w:r w:rsidRPr="00EC167E">
        <w:rPr>
          <w:rFonts w:ascii="Courier New" w:hAnsi="Courier New" w:cs="Courier New"/>
          <w:sz w:val="24"/>
          <w:szCs w:val="24"/>
        </w:rPr>
        <w:t xml:space="preserve"> the household </w:t>
      </w:r>
      <w:r w:rsidR="0071067D">
        <w:rPr>
          <w:rFonts w:ascii="Courier New" w:hAnsi="Courier New" w:cs="Courier New"/>
          <w:sz w:val="24"/>
          <w:szCs w:val="24"/>
        </w:rPr>
        <w:t>sixty – five days</w:t>
      </w:r>
      <w:r w:rsidRPr="00EC167E">
        <w:rPr>
          <w:rFonts w:ascii="Courier New" w:hAnsi="Courier New" w:cs="Courier New"/>
          <w:sz w:val="24"/>
          <w:szCs w:val="24"/>
        </w:rPr>
        <w:t xml:space="preserve"> after tenant’s filing of the Complaint seeking that remedy.</w:t>
      </w:r>
      <w:r w:rsidR="004417A1" w:rsidRPr="00EC167E">
        <w:rPr>
          <w:rFonts w:ascii="Courier New" w:hAnsi="Courier New" w:cs="Courier New"/>
          <w:sz w:val="24"/>
          <w:szCs w:val="24"/>
        </w:rPr>
        <w:t xml:space="preserve">              </w:t>
      </w:r>
    </w:p>
    <w:p w:rsidR="004417A1" w:rsidRPr="00EC167E" w:rsidRDefault="005F507F" w:rsidP="00042573">
      <w:pPr>
        <w:keepNext/>
        <w:keepLines/>
        <w:spacing w:line="480" w:lineRule="auto"/>
        <w:ind w:firstLine="720"/>
        <w:rPr>
          <w:rFonts w:ascii="Courier New" w:hAnsi="Courier New" w:cs="Courier New"/>
          <w:sz w:val="24"/>
          <w:szCs w:val="24"/>
        </w:rPr>
      </w:pPr>
      <w:r w:rsidRPr="00EC167E">
        <w:rPr>
          <w:rFonts w:ascii="Courier New" w:hAnsi="Courier New" w:cs="Courier New"/>
          <w:sz w:val="24"/>
          <w:szCs w:val="24"/>
        </w:rPr>
        <w:t>The trial court said yes.</w:t>
      </w:r>
    </w:p>
    <w:p w:rsidR="00B742CA" w:rsidRDefault="001C5705" w:rsidP="00631518">
      <w:pPr>
        <w:pStyle w:val="Heading1"/>
        <w:keepNext/>
        <w:keepLines/>
        <w:spacing w:line="480" w:lineRule="auto"/>
      </w:pPr>
      <w:bookmarkStart w:id="3" w:name="_Toc332280378"/>
      <w:r w:rsidRPr="00EC167E">
        <w:t>Statement on Oral Argument and Publication</w:t>
      </w:r>
      <w:bookmarkEnd w:id="3"/>
    </w:p>
    <w:p w:rsidR="00F050C8" w:rsidRDefault="00A2565F" w:rsidP="00631518">
      <w:pPr>
        <w:keepNext/>
        <w:keepLines/>
        <w:spacing w:line="480" w:lineRule="auto"/>
      </w:pPr>
      <w:r>
        <w:t xml:space="preserve">I leave the Court of Appeals to decide. </w:t>
      </w:r>
      <w:bookmarkStart w:id="4" w:name="_Toc330971471"/>
    </w:p>
    <w:p w:rsidR="00F050C8" w:rsidRDefault="00B91057" w:rsidP="00F050C8">
      <w:pPr>
        <w:pStyle w:val="Heading1"/>
      </w:pPr>
      <w:bookmarkStart w:id="5" w:name="_Toc332280379"/>
      <w:r w:rsidRPr="005C7C78">
        <w:lastRenderedPageBreak/>
        <w:t>Statement of the Ca</w:t>
      </w:r>
      <w:bookmarkEnd w:id="4"/>
      <w:r w:rsidR="0064029A" w:rsidRPr="005C7C78">
        <w:t>se</w:t>
      </w:r>
      <w:bookmarkEnd w:id="5"/>
    </w:p>
    <w:p w:rsidR="00631518" w:rsidRDefault="00631518" w:rsidP="00F050C8">
      <w:pPr>
        <w:spacing w:line="480" w:lineRule="auto"/>
      </w:pPr>
    </w:p>
    <w:p w:rsidR="00C038D8" w:rsidRPr="00F050C8" w:rsidRDefault="00FF5D8C" w:rsidP="00F050C8">
      <w:pPr>
        <w:spacing w:line="480" w:lineRule="auto"/>
        <w:rPr>
          <w:sz w:val="36"/>
          <w:szCs w:val="36"/>
        </w:rPr>
      </w:pPr>
      <w:r>
        <w:rPr>
          <w:rFonts w:ascii="Courier New" w:hAnsi="Courier New" w:cs="Courier New"/>
          <w:sz w:val="24"/>
          <w:szCs w:val="24"/>
        </w:rPr>
        <w:t>M</w:t>
      </w:r>
      <w:r w:rsidR="00BC7002" w:rsidRPr="00BC7002">
        <w:rPr>
          <w:rFonts w:ascii="Courier New" w:hAnsi="Courier New" w:cs="Courier New"/>
          <w:sz w:val="24"/>
          <w:szCs w:val="24"/>
        </w:rPr>
        <w:t>y household had</w:t>
      </w:r>
      <w:r>
        <w:rPr>
          <w:rFonts w:ascii="Courier New" w:hAnsi="Courier New" w:cs="Courier New"/>
          <w:sz w:val="24"/>
          <w:szCs w:val="24"/>
        </w:rPr>
        <w:t xml:space="preserve"> had</w:t>
      </w:r>
      <w:r w:rsidR="00BC7002" w:rsidRPr="00BC7002">
        <w:rPr>
          <w:rFonts w:ascii="Courier New" w:hAnsi="Courier New" w:cs="Courier New"/>
          <w:sz w:val="24"/>
          <w:szCs w:val="24"/>
        </w:rPr>
        <w:t xml:space="preserve"> a Section 8 Housing Choice Voucher from the U.S. Department of Housing and Urban Development since 1992. </w:t>
      </w:r>
      <w:r w:rsidR="005A5B79">
        <w:rPr>
          <w:rFonts w:ascii="Courier New" w:hAnsi="Courier New" w:cs="Courier New"/>
          <w:sz w:val="24"/>
          <w:szCs w:val="24"/>
        </w:rPr>
        <w:t>In</w:t>
      </w:r>
      <w:r w:rsidR="00BC7002" w:rsidRPr="00BC7002">
        <w:rPr>
          <w:rFonts w:ascii="Courier New" w:hAnsi="Courier New" w:cs="Courier New"/>
          <w:sz w:val="24"/>
          <w:szCs w:val="24"/>
        </w:rPr>
        <w:t xml:space="preserve"> Fitchburg</w:t>
      </w:r>
      <w:r w:rsidR="005A5B79">
        <w:rPr>
          <w:rFonts w:ascii="Courier New" w:hAnsi="Courier New" w:cs="Courier New"/>
          <w:sz w:val="24"/>
          <w:szCs w:val="24"/>
        </w:rPr>
        <w:t xml:space="preserve">, </w:t>
      </w:r>
      <w:r w:rsidR="004D1503">
        <w:rPr>
          <w:rFonts w:ascii="Courier New" w:hAnsi="Courier New" w:cs="Courier New"/>
          <w:sz w:val="24"/>
          <w:szCs w:val="24"/>
        </w:rPr>
        <w:t xml:space="preserve">Wisconsin, </w:t>
      </w:r>
      <w:r w:rsidR="005A5B79">
        <w:rPr>
          <w:rFonts w:ascii="Courier New" w:hAnsi="Courier New" w:cs="Courier New"/>
          <w:sz w:val="24"/>
          <w:szCs w:val="24"/>
        </w:rPr>
        <w:t xml:space="preserve">the </w:t>
      </w:r>
      <w:r w:rsidR="008A3B41">
        <w:rPr>
          <w:rFonts w:ascii="Courier New" w:hAnsi="Courier New" w:cs="Courier New"/>
          <w:sz w:val="24"/>
          <w:szCs w:val="24"/>
        </w:rPr>
        <w:t xml:space="preserve">Section 8 </w:t>
      </w:r>
      <w:r w:rsidR="005A5B79">
        <w:rPr>
          <w:rFonts w:ascii="Courier New" w:hAnsi="Courier New" w:cs="Courier New"/>
          <w:sz w:val="24"/>
          <w:szCs w:val="24"/>
        </w:rPr>
        <w:t>program</w:t>
      </w:r>
      <w:r w:rsidR="00BC7002" w:rsidRPr="00BC7002">
        <w:rPr>
          <w:rFonts w:ascii="Courier New" w:hAnsi="Courier New" w:cs="Courier New"/>
          <w:sz w:val="24"/>
          <w:szCs w:val="24"/>
        </w:rPr>
        <w:t xml:space="preserve"> is administered by the Dane County Housing Authority</w:t>
      </w:r>
      <w:r w:rsidR="00BC7002">
        <w:rPr>
          <w:rFonts w:ascii="Courier New" w:hAnsi="Courier New" w:cs="Courier New"/>
          <w:sz w:val="24"/>
          <w:szCs w:val="24"/>
        </w:rPr>
        <w:t xml:space="preserve">, </w:t>
      </w:r>
      <w:r w:rsidR="00CE526F">
        <w:rPr>
          <w:rFonts w:ascii="Courier New" w:hAnsi="Courier New" w:cs="Courier New"/>
          <w:sz w:val="24"/>
          <w:szCs w:val="24"/>
        </w:rPr>
        <w:t xml:space="preserve">designated by HUD as </w:t>
      </w:r>
      <w:r w:rsidR="00BC7002">
        <w:rPr>
          <w:rFonts w:ascii="Courier New" w:hAnsi="Courier New" w:cs="Courier New"/>
          <w:sz w:val="24"/>
          <w:szCs w:val="24"/>
        </w:rPr>
        <w:t>the local</w:t>
      </w:r>
      <w:r w:rsidR="000F6AAF">
        <w:rPr>
          <w:rFonts w:ascii="Courier New" w:hAnsi="Courier New" w:cs="Courier New"/>
          <w:sz w:val="24"/>
          <w:szCs w:val="24"/>
        </w:rPr>
        <w:t xml:space="preserve"> public housing authority (PHA).</w:t>
      </w:r>
      <w:r w:rsidR="00FB6587">
        <w:rPr>
          <w:rFonts w:ascii="Courier New" w:hAnsi="Courier New" w:cs="Courier New"/>
          <w:sz w:val="24"/>
          <w:szCs w:val="24"/>
        </w:rPr>
        <w:t xml:space="preserve"> </w:t>
      </w:r>
      <w:r w:rsidR="000F6AAF" w:rsidRPr="000F6AAF">
        <w:rPr>
          <w:rFonts w:ascii="Courier New" w:hAnsi="Courier New" w:cs="Courier New"/>
          <w:sz w:val="24"/>
          <w:szCs w:val="24"/>
        </w:rPr>
        <w:t xml:space="preserve">24 C.F.R. </w:t>
      </w:r>
      <w:r w:rsidR="004C5467">
        <w:rPr>
          <w:rFonts w:ascii="Courier New" w:hAnsi="Courier New" w:cs="Courier New"/>
          <w:sz w:val="24"/>
          <w:szCs w:val="24"/>
        </w:rPr>
        <w:t>§</w:t>
      </w:r>
      <w:r w:rsidR="003F08C9">
        <w:rPr>
          <w:rFonts w:ascii="Courier New" w:hAnsi="Courier New" w:cs="Courier New"/>
          <w:sz w:val="24"/>
          <w:szCs w:val="24"/>
        </w:rPr>
        <w:t>982.1(a</w:t>
      </w:r>
      <w:proofErr w:type="gramStart"/>
      <w:r w:rsidR="003F08C9">
        <w:rPr>
          <w:rFonts w:ascii="Courier New" w:hAnsi="Courier New" w:cs="Courier New"/>
          <w:sz w:val="24"/>
          <w:szCs w:val="24"/>
        </w:rPr>
        <w:t>)</w:t>
      </w:r>
      <w:r w:rsidR="000F6AAF" w:rsidRPr="000F6AAF">
        <w:rPr>
          <w:rFonts w:ascii="Courier New" w:hAnsi="Courier New" w:cs="Courier New"/>
          <w:sz w:val="24"/>
          <w:szCs w:val="24"/>
        </w:rPr>
        <w:t>(</w:t>
      </w:r>
      <w:proofErr w:type="gramEnd"/>
      <w:r w:rsidR="000F6AAF" w:rsidRPr="000F6AAF">
        <w:rPr>
          <w:rFonts w:ascii="Courier New" w:hAnsi="Courier New" w:cs="Courier New"/>
          <w:sz w:val="24"/>
          <w:szCs w:val="24"/>
        </w:rPr>
        <w:t>1)</w:t>
      </w:r>
      <w:r w:rsidR="000F6AAF">
        <w:rPr>
          <w:rFonts w:ascii="Courier New" w:hAnsi="Courier New" w:cs="Courier New"/>
          <w:sz w:val="24"/>
          <w:szCs w:val="24"/>
        </w:rPr>
        <w:fldChar w:fldCharType="begin"/>
      </w:r>
      <w:r w:rsidR="000F6AAF">
        <w:instrText xml:space="preserve"> TA \l "</w:instrText>
      </w:r>
      <w:r w:rsidR="000F6AAF" w:rsidRPr="0026696F">
        <w:rPr>
          <w:rFonts w:ascii="Courier New" w:hAnsi="Courier New" w:cs="Courier New"/>
          <w:sz w:val="24"/>
          <w:szCs w:val="24"/>
        </w:rPr>
        <w:instrText xml:space="preserve">24 C.F.R. </w:instrText>
      </w:r>
      <w:r w:rsidR="00F86A5F">
        <w:rPr>
          <w:rFonts w:ascii="Courier New" w:hAnsi="Courier New" w:cs="Courier New"/>
          <w:sz w:val="24"/>
          <w:szCs w:val="24"/>
        </w:rPr>
        <w:instrText>§</w:instrText>
      </w:r>
      <w:r w:rsidR="000F6AAF" w:rsidRPr="0026696F">
        <w:rPr>
          <w:rFonts w:ascii="Courier New" w:hAnsi="Courier New" w:cs="Courier New"/>
          <w:sz w:val="24"/>
          <w:szCs w:val="24"/>
        </w:rPr>
        <w:instrText>982.1(a)(1)</w:instrText>
      </w:r>
      <w:r w:rsidR="00F86A5F">
        <w:instrText>" \s "24 C.F.R.</w:instrText>
      </w:r>
      <w:r w:rsidR="000F6AAF">
        <w:instrText xml:space="preserve"> § 982.1(a)(1)" \c 6 </w:instrText>
      </w:r>
      <w:r w:rsidR="000F6AAF">
        <w:rPr>
          <w:rFonts w:ascii="Courier New" w:hAnsi="Courier New" w:cs="Courier New"/>
          <w:sz w:val="24"/>
          <w:szCs w:val="24"/>
        </w:rPr>
        <w:fldChar w:fldCharType="end"/>
      </w:r>
    </w:p>
    <w:p w:rsidR="002F6AAB" w:rsidRPr="00EC167E" w:rsidRDefault="002F6AAB" w:rsidP="00C038D8">
      <w:pPr>
        <w:keepNext/>
        <w:keepLines/>
        <w:spacing w:line="480" w:lineRule="auto"/>
        <w:rPr>
          <w:rFonts w:ascii="Courier New" w:hAnsi="Courier New" w:cs="Courier New"/>
          <w:sz w:val="24"/>
          <w:szCs w:val="24"/>
        </w:rPr>
      </w:pPr>
      <w:r w:rsidRPr="00EC167E">
        <w:rPr>
          <w:rFonts w:ascii="Courier New" w:hAnsi="Courier New" w:cs="Courier New"/>
          <w:sz w:val="24"/>
          <w:szCs w:val="24"/>
        </w:rPr>
        <w:t xml:space="preserve">I moved into Valley View Apartments, on Fish Hatchery Road in Fitchburg, Wisconsin, in October of </w:t>
      </w:r>
      <w:r w:rsidR="000F6AAF">
        <w:rPr>
          <w:rFonts w:ascii="Courier New" w:hAnsi="Courier New" w:cs="Courier New"/>
          <w:sz w:val="24"/>
          <w:szCs w:val="24"/>
        </w:rPr>
        <w:t>two thousand one (</w:t>
      </w:r>
      <w:r w:rsidRPr="00EC167E">
        <w:rPr>
          <w:rFonts w:ascii="Courier New" w:hAnsi="Courier New" w:cs="Courier New"/>
          <w:sz w:val="24"/>
          <w:szCs w:val="24"/>
        </w:rPr>
        <w:t>2001</w:t>
      </w:r>
      <w:r w:rsidR="000F6AAF">
        <w:rPr>
          <w:rFonts w:ascii="Courier New" w:hAnsi="Courier New" w:cs="Courier New"/>
          <w:sz w:val="24"/>
          <w:szCs w:val="24"/>
        </w:rPr>
        <w:t>)</w:t>
      </w:r>
      <w:r w:rsidRPr="00EC167E">
        <w:rPr>
          <w:rFonts w:ascii="Courier New" w:hAnsi="Courier New" w:cs="Courier New"/>
          <w:sz w:val="24"/>
          <w:szCs w:val="24"/>
        </w:rPr>
        <w:t>, with my son (who was ten years old at the time) and my two cats.</w:t>
      </w:r>
      <w:r w:rsidR="00640297">
        <w:rPr>
          <w:rStyle w:val="FootnoteReference"/>
          <w:rFonts w:ascii="Courier New" w:hAnsi="Courier New" w:cs="Courier New"/>
          <w:sz w:val="24"/>
          <w:szCs w:val="24"/>
        </w:rPr>
        <w:footnoteReference w:id="2"/>
      </w:r>
      <w:r w:rsidRPr="00EC167E">
        <w:rPr>
          <w:rFonts w:ascii="Courier New" w:hAnsi="Courier New" w:cs="Courier New"/>
          <w:sz w:val="24"/>
          <w:szCs w:val="24"/>
        </w:rPr>
        <w:t xml:space="preserve"> Fiduciary Real Estate Development (FRED) manages Valley View Apartments.</w:t>
      </w:r>
    </w:p>
    <w:p w:rsidR="002F3F2D" w:rsidRDefault="00FB6587" w:rsidP="00467428">
      <w:pPr>
        <w:spacing w:before="240" w:after="120" w:line="480" w:lineRule="auto"/>
        <w:rPr>
          <w:rFonts w:ascii="Courier New" w:hAnsi="Courier New" w:cs="Courier New"/>
          <w:sz w:val="24"/>
          <w:szCs w:val="24"/>
        </w:rPr>
      </w:pPr>
      <w:r>
        <w:rPr>
          <w:rFonts w:ascii="Courier New" w:hAnsi="Courier New" w:cs="Courier New"/>
          <w:sz w:val="24"/>
          <w:szCs w:val="24"/>
        </w:rPr>
        <w:t>Fiduciary Real Estate Development</w:t>
      </w:r>
      <w:r w:rsidR="00185511">
        <w:rPr>
          <w:rFonts w:ascii="Courier New" w:hAnsi="Courier New" w:cs="Courier New"/>
          <w:sz w:val="24"/>
          <w:szCs w:val="24"/>
        </w:rPr>
        <w:t xml:space="preserve"> </w:t>
      </w:r>
      <w:r>
        <w:rPr>
          <w:rFonts w:ascii="Courier New" w:hAnsi="Courier New" w:cs="Courier New"/>
          <w:sz w:val="24"/>
          <w:szCs w:val="24"/>
        </w:rPr>
        <w:t>(</w:t>
      </w:r>
      <w:r w:rsidRPr="00EC167E">
        <w:rPr>
          <w:rFonts w:ascii="Courier New" w:hAnsi="Courier New" w:cs="Courier New"/>
          <w:sz w:val="24"/>
          <w:szCs w:val="24"/>
        </w:rPr>
        <w:t>FRED</w:t>
      </w:r>
      <w:r>
        <w:rPr>
          <w:rFonts w:ascii="Courier New" w:hAnsi="Courier New" w:cs="Courier New"/>
          <w:sz w:val="24"/>
          <w:szCs w:val="24"/>
        </w:rPr>
        <w:t>)</w:t>
      </w:r>
      <w:r w:rsidR="00185511">
        <w:rPr>
          <w:rFonts w:ascii="Courier New" w:hAnsi="Courier New" w:cs="Courier New"/>
          <w:sz w:val="24"/>
          <w:szCs w:val="24"/>
        </w:rPr>
        <w:t xml:space="preserve"> </w:t>
      </w:r>
      <w:r w:rsidRPr="00EC167E">
        <w:rPr>
          <w:rFonts w:ascii="Courier New" w:hAnsi="Courier New" w:cs="Courier New"/>
          <w:sz w:val="24"/>
          <w:szCs w:val="24"/>
        </w:rPr>
        <w:t>paid me a bonus for early renewal</w:t>
      </w:r>
      <w:r>
        <w:rPr>
          <w:rFonts w:ascii="Courier New" w:hAnsi="Courier New" w:cs="Courier New"/>
          <w:sz w:val="24"/>
          <w:szCs w:val="24"/>
        </w:rPr>
        <w:t xml:space="preserve"> </w:t>
      </w:r>
      <w:r w:rsidR="00536BD7">
        <w:rPr>
          <w:rFonts w:ascii="Courier New" w:hAnsi="Courier New" w:cs="Courier New"/>
          <w:sz w:val="24"/>
          <w:szCs w:val="24"/>
        </w:rPr>
        <w:t>in 2008 and</w:t>
      </w:r>
      <w:r w:rsidRPr="00EC167E">
        <w:rPr>
          <w:rFonts w:ascii="Courier New" w:hAnsi="Courier New" w:cs="Courier New"/>
          <w:sz w:val="24"/>
          <w:szCs w:val="24"/>
        </w:rPr>
        <w:t xml:space="preserve"> 2009. </w:t>
      </w:r>
      <w:proofErr w:type="gramStart"/>
      <w:r w:rsidRPr="00EC167E">
        <w:rPr>
          <w:rFonts w:ascii="Courier New" w:hAnsi="Courier New" w:cs="Courier New"/>
          <w:sz w:val="24"/>
          <w:szCs w:val="24"/>
        </w:rPr>
        <w:t>(R 25 – 1,</w:t>
      </w:r>
      <w:r w:rsidR="006C278F">
        <w:rPr>
          <w:rFonts w:ascii="Courier New" w:hAnsi="Courier New" w:cs="Courier New"/>
          <w:sz w:val="24"/>
          <w:szCs w:val="24"/>
        </w:rPr>
        <w:t xml:space="preserve"> </w:t>
      </w:r>
      <w:r w:rsidR="00185511">
        <w:rPr>
          <w:rFonts w:ascii="Courier New" w:hAnsi="Courier New" w:cs="Courier New"/>
          <w:strike/>
          <w:sz w:val="24"/>
          <w:szCs w:val="24"/>
        </w:rPr>
        <w:t>¶</w:t>
      </w:r>
      <w:r w:rsidRPr="00EC167E">
        <w:rPr>
          <w:rFonts w:ascii="Courier New" w:hAnsi="Courier New" w:cs="Courier New"/>
          <w:sz w:val="24"/>
          <w:szCs w:val="24"/>
        </w:rPr>
        <w:t xml:space="preserve"> 2 and 3.)</w:t>
      </w:r>
      <w:proofErr w:type="gramEnd"/>
      <w:r w:rsidRPr="00EC167E">
        <w:rPr>
          <w:rFonts w:ascii="Courier New" w:hAnsi="Courier New" w:cs="Courier New"/>
          <w:sz w:val="24"/>
          <w:szCs w:val="24"/>
        </w:rPr>
        <w:t xml:space="preserve">  There was never a problem. </w:t>
      </w:r>
    </w:p>
    <w:p w:rsidR="0096279D" w:rsidRPr="00EC167E" w:rsidRDefault="00D11C0D" w:rsidP="00925A9C">
      <w:pPr>
        <w:spacing w:line="480" w:lineRule="auto"/>
        <w:rPr>
          <w:rFonts w:ascii="Courier New" w:hAnsi="Courier New" w:cs="Courier New"/>
          <w:sz w:val="24"/>
          <w:szCs w:val="24"/>
        </w:rPr>
      </w:pPr>
      <w:r>
        <w:rPr>
          <w:rFonts w:ascii="Courier New" w:hAnsi="Courier New" w:cs="Courier New"/>
          <w:sz w:val="24"/>
          <w:szCs w:val="24"/>
        </w:rPr>
        <w:t>FRED</w:t>
      </w:r>
      <w:r w:rsidR="003E4415" w:rsidRPr="00EC167E">
        <w:rPr>
          <w:rFonts w:ascii="Courier New" w:hAnsi="Courier New" w:cs="Courier New"/>
          <w:sz w:val="24"/>
          <w:szCs w:val="24"/>
        </w:rPr>
        <w:t xml:space="preserve"> posted a flyer</w:t>
      </w:r>
      <w:r w:rsidR="0064029A" w:rsidRPr="00EC167E">
        <w:rPr>
          <w:rFonts w:ascii="Courier New" w:hAnsi="Courier New" w:cs="Courier New"/>
          <w:sz w:val="24"/>
          <w:szCs w:val="24"/>
        </w:rPr>
        <w:t xml:space="preserve"> on the door of my apartment, in July of 2010</w:t>
      </w:r>
      <w:bookmarkStart w:id="6" w:name="_Toc330971472"/>
      <w:r>
        <w:rPr>
          <w:rFonts w:ascii="Courier New" w:hAnsi="Courier New" w:cs="Courier New"/>
          <w:sz w:val="24"/>
          <w:szCs w:val="24"/>
        </w:rPr>
        <w:t>, offering a bonus for early renewal</w:t>
      </w:r>
      <w:r w:rsidR="002F6AAB" w:rsidRPr="00EC167E">
        <w:rPr>
          <w:rFonts w:ascii="Courier New" w:hAnsi="Courier New" w:cs="Courier New"/>
          <w:sz w:val="24"/>
          <w:szCs w:val="24"/>
        </w:rPr>
        <w:t>.</w:t>
      </w:r>
      <w:r>
        <w:rPr>
          <w:rFonts w:ascii="Courier New" w:hAnsi="Courier New" w:cs="Courier New"/>
          <w:sz w:val="24"/>
          <w:szCs w:val="24"/>
        </w:rPr>
        <w:t xml:space="preserve"> I did not accept that early renewal, so they offered an even bigger bonus, with an even later deadline.</w:t>
      </w:r>
      <w:r w:rsidR="001A5B64">
        <w:rPr>
          <w:rFonts w:ascii="Courier New" w:hAnsi="Courier New" w:cs="Courier New"/>
          <w:sz w:val="24"/>
          <w:szCs w:val="24"/>
        </w:rPr>
        <w:t xml:space="preserve"> </w:t>
      </w:r>
      <w:r>
        <w:rPr>
          <w:rFonts w:ascii="Courier New" w:hAnsi="Courier New" w:cs="Courier New"/>
          <w:sz w:val="24"/>
          <w:szCs w:val="24"/>
        </w:rPr>
        <w:t xml:space="preserve">After much </w:t>
      </w:r>
      <w:r>
        <w:rPr>
          <w:rFonts w:ascii="Courier New" w:hAnsi="Courier New" w:cs="Courier New"/>
          <w:sz w:val="24"/>
          <w:szCs w:val="24"/>
        </w:rPr>
        <w:lastRenderedPageBreak/>
        <w:t xml:space="preserve">procrastination, </w:t>
      </w:r>
      <w:r w:rsidR="0096279D" w:rsidRPr="00EC167E">
        <w:rPr>
          <w:rFonts w:ascii="Courier New" w:hAnsi="Courier New" w:cs="Courier New"/>
          <w:sz w:val="24"/>
          <w:szCs w:val="24"/>
        </w:rPr>
        <w:t>I did sign the early renewal and return</w:t>
      </w:r>
      <w:r>
        <w:rPr>
          <w:rFonts w:ascii="Courier New" w:hAnsi="Courier New" w:cs="Courier New"/>
          <w:sz w:val="24"/>
          <w:szCs w:val="24"/>
        </w:rPr>
        <w:t>ed</w:t>
      </w:r>
      <w:r w:rsidR="0096279D" w:rsidRPr="00EC167E">
        <w:rPr>
          <w:rFonts w:ascii="Courier New" w:hAnsi="Courier New" w:cs="Courier New"/>
          <w:sz w:val="24"/>
          <w:szCs w:val="24"/>
        </w:rPr>
        <w:t xml:space="preserve"> it to FRED’s management office by</w:t>
      </w:r>
      <w:r w:rsidR="002F6AAB" w:rsidRPr="00EC167E">
        <w:rPr>
          <w:rFonts w:ascii="Courier New" w:hAnsi="Courier New" w:cs="Courier New"/>
          <w:sz w:val="24"/>
          <w:szCs w:val="24"/>
        </w:rPr>
        <w:t xml:space="preserve"> August 15, 2010,</w:t>
      </w:r>
      <w:r w:rsidR="0096279D" w:rsidRPr="00EC167E">
        <w:rPr>
          <w:rFonts w:ascii="Courier New" w:hAnsi="Courier New" w:cs="Courier New"/>
          <w:sz w:val="24"/>
          <w:szCs w:val="24"/>
        </w:rPr>
        <w:t xml:space="preserve"> the deadline stated on FRED’s flyer.</w:t>
      </w:r>
      <w:r w:rsidR="003E4415" w:rsidRPr="00EC167E">
        <w:rPr>
          <w:rFonts w:ascii="Courier New" w:hAnsi="Courier New" w:cs="Courier New"/>
          <w:sz w:val="24"/>
          <w:szCs w:val="24"/>
        </w:rPr>
        <w:t xml:space="preserve"> Yet, I did not receive the bonus.</w:t>
      </w:r>
      <w:r w:rsidR="001A5B64">
        <w:rPr>
          <w:rFonts w:ascii="Courier New" w:hAnsi="Courier New" w:cs="Courier New"/>
          <w:sz w:val="24"/>
          <w:szCs w:val="24"/>
        </w:rPr>
        <w:t xml:space="preserve"> </w:t>
      </w:r>
    </w:p>
    <w:p w:rsidR="002F3F2D" w:rsidRDefault="003E4415" w:rsidP="00935C8A">
      <w:pPr>
        <w:spacing w:line="480" w:lineRule="auto"/>
        <w:rPr>
          <w:rFonts w:ascii="Courier New" w:hAnsi="Courier New" w:cs="Courier New"/>
          <w:sz w:val="24"/>
          <w:szCs w:val="24"/>
        </w:rPr>
      </w:pPr>
      <w:r w:rsidRPr="00EC167E">
        <w:rPr>
          <w:rFonts w:ascii="Courier New" w:hAnsi="Courier New" w:cs="Courier New"/>
          <w:sz w:val="24"/>
          <w:szCs w:val="24"/>
        </w:rPr>
        <w:t>On August 17, I emailed FRED asking when I wo</w:t>
      </w:r>
      <w:r w:rsidR="001A5B64">
        <w:rPr>
          <w:rFonts w:ascii="Courier New" w:hAnsi="Courier New" w:cs="Courier New"/>
          <w:sz w:val="24"/>
          <w:szCs w:val="24"/>
        </w:rPr>
        <w:t xml:space="preserve">uld receive the promised bonus. </w:t>
      </w:r>
      <w:r w:rsidR="00F01673">
        <w:rPr>
          <w:rFonts w:ascii="Courier New" w:hAnsi="Courier New" w:cs="Courier New"/>
          <w:sz w:val="24"/>
          <w:szCs w:val="24"/>
        </w:rPr>
        <w:t>(R 25)</w:t>
      </w:r>
      <w:r w:rsidR="0096279D" w:rsidRPr="00EC167E">
        <w:rPr>
          <w:rFonts w:ascii="Courier New" w:hAnsi="Courier New" w:cs="Courier New"/>
          <w:sz w:val="24"/>
          <w:szCs w:val="24"/>
        </w:rPr>
        <w:t>FRED sent me an email on August 17, 2010, stating it would not pay me the bonus until after I passed the annual inspection required by the Dane County Housing Authority.</w:t>
      </w:r>
      <w:r w:rsidRPr="00EC167E">
        <w:rPr>
          <w:rFonts w:ascii="Courier New" w:hAnsi="Courier New" w:cs="Courier New"/>
          <w:sz w:val="24"/>
          <w:szCs w:val="24"/>
        </w:rPr>
        <w:t xml:space="preserve"> </w:t>
      </w:r>
      <w:r w:rsidR="00F35CEB" w:rsidRPr="00EC167E">
        <w:rPr>
          <w:rFonts w:ascii="Courier New" w:hAnsi="Courier New" w:cs="Courier New"/>
          <w:sz w:val="24"/>
          <w:szCs w:val="24"/>
        </w:rPr>
        <w:t>(R 25)</w:t>
      </w:r>
      <w:r w:rsidR="0096279D" w:rsidRPr="00EC167E">
        <w:rPr>
          <w:rFonts w:ascii="Courier New" w:hAnsi="Courier New" w:cs="Courier New"/>
          <w:sz w:val="24"/>
          <w:szCs w:val="24"/>
        </w:rPr>
        <w:t xml:space="preserve"> FRED’s</w:t>
      </w:r>
      <w:r w:rsidRPr="00EC167E">
        <w:rPr>
          <w:rFonts w:ascii="Courier New" w:hAnsi="Courier New" w:cs="Courier New"/>
          <w:sz w:val="24"/>
          <w:szCs w:val="24"/>
        </w:rPr>
        <w:t xml:space="preserve"> original</w:t>
      </w:r>
      <w:r w:rsidR="0096279D" w:rsidRPr="00EC167E">
        <w:rPr>
          <w:rFonts w:ascii="Courier New" w:hAnsi="Courier New" w:cs="Courier New"/>
          <w:sz w:val="24"/>
          <w:szCs w:val="24"/>
        </w:rPr>
        <w:t xml:space="preserve"> flyer</w:t>
      </w:r>
      <w:r w:rsidRPr="00EC167E">
        <w:rPr>
          <w:rFonts w:ascii="Courier New" w:hAnsi="Courier New" w:cs="Courier New"/>
          <w:sz w:val="24"/>
          <w:szCs w:val="24"/>
        </w:rPr>
        <w:t xml:space="preserve"> </w:t>
      </w:r>
      <w:r w:rsidR="00F35CEB" w:rsidRPr="00EC167E">
        <w:rPr>
          <w:rFonts w:ascii="Courier New" w:hAnsi="Courier New" w:cs="Courier New"/>
          <w:sz w:val="24"/>
          <w:szCs w:val="24"/>
        </w:rPr>
        <w:t>(R 7 – 2)</w:t>
      </w:r>
      <w:r w:rsidR="0096279D" w:rsidRPr="00EC167E">
        <w:rPr>
          <w:rFonts w:ascii="Courier New" w:hAnsi="Courier New" w:cs="Courier New"/>
          <w:sz w:val="24"/>
          <w:szCs w:val="24"/>
        </w:rPr>
        <w:t xml:space="preserve"> didn’t say anything about passing the Dane County Housing Authority inspection. FRED does not represent the Dane County Housing Authority, and the DCHA was not a signatory to the flyer. </w:t>
      </w:r>
      <w:r w:rsidR="001A5B64">
        <w:rPr>
          <w:rFonts w:ascii="Courier New" w:hAnsi="Courier New" w:cs="Courier New"/>
          <w:sz w:val="24"/>
          <w:szCs w:val="24"/>
        </w:rPr>
        <w:t>I filed the Complaint in this case on August 27 of two thousand ten (2010).</w:t>
      </w:r>
    </w:p>
    <w:p w:rsidR="0096279D" w:rsidRDefault="002F3F2D" w:rsidP="00935C8A">
      <w:pPr>
        <w:spacing w:line="480" w:lineRule="auto"/>
        <w:rPr>
          <w:rFonts w:ascii="Courier New" w:hAnsi="Courier New" w:cs="Courier New"/>
          <w:sz w:val="24"/>
          <w:szCs w:val="24"/>
        </w:rPr>
      </w:pPr>
      <w:r>
        <w:rPr>
          <w:rFonts w:ascii="Courier New" w:hAnsi="Courier New" w:cs="Courier New"/>
          <w:sz w:val="24"/>
          <w:szCs w:val="24"/>
        </w:rPr>
        <w:t>I did pass the DCHA inspection</w:t>
      </w:r>
      <w:r w:rsidR="002F3A62">
        <w:rPr>
          <w:rFonts w:ascii="Courier New" w:hAnsi="Courier New" w:cs="Courier New"/>
          <w:sz w:val="24"/>
          <w:szCs w:val="24"/>
        </w:rPr>
        <w:t xml:space="preserve"> w</w:t>
      </w:r>
      <w:r w:rsidR="0050151E">
        <w:rPr>
          <w:rFonts w:ascii="Courier New" w:hAnsi="Courier New" w:cs="Courier New"/>
          <w:sz w:val="24"/>
          <w:szCs w:val="24"/>
        </w:rPr>
        <w:t xml:space="preserve">ithout </w:t>
      </w:r>
      <w:r w:rsidR="00EC090E">
        <w:rPr>
          <w:rFonts w:ascii="Courier New" w:hAnsi="Courier New" w:cs="Courier New"/>
          <w:sz w:val="24"/>
          <w:szCs w:val="24"/>
        </w:rPr>
        <w:t>the</w:t>
      </w:r>
      <w:r w:rsidR="0050151E">
        <w:rPr>
          <w:rFonts w:ascii="Courier New" w:hAnsi="Courier New" w:cs="Courier New"/>
          <w:sz w:val="24"/>
          <w:szCs w:val="24"/>
        </w:rPr>
        <w:t xml:space="preserve"> promised</w:t>
      </w:r>
      <w:r w:rsidR="00EC090E">
        <w:rPr>
          <w:rFonts w:ascii="Courier New" w:hAnsi="Courier New" w:cs="Courier New"/>
          <w:sz w:val="24"/>
          <w:szCs w:val="24"/>
        </w:rPr>
        <w:t xml:space="preserve"> $150 to help with the enzymes</w:t>
      </w:r>
      <w:r w:rsidR="0050151E">
        <w:rPr>
          <w:rFonts w:ascii="Courier New" w:hAnsi="Courier New" w:cs="Courier New"/>
          <w:sz w:val="24"/>
          <w:szCs w:val="24"/>
        </w:rPr>
        <w:t>, I had to use my grocer</w:t>
      </w:r>
      <w:r w:rsidR="000F6259">
        <w:rPr>
          <w:rFonts w:ascii="Courier New" w:hAnsi="Courier New" w:cs="Courier New"/>
          <w:sz w:val="24"/>
          <w:szCs w:val="24"/>
        </w:rPr>
        <w:t xml:space="preserve">y money and then borrow from my </w:t>
      </w:r>
      <w:r w:rsidR="0050151E">
        <w:rPr>
          <w:rFonts w:ascii="Courier New" w:hAnsi="Courier New" w:cs="Courier New"/>
          <w:sz w:val="24"/>
          <w:szCs w:val="24"/>
        </w:rPr>
        <w:t>son</w:t>
      </w:r>
      <w:r w:rsidR="0050151E">
        <w:rPr>
          <w:rStyle w:val="FootnoteReference"/>
          <w:rFonts w:ascii="Courier New" w:hAnsi="Courier New" w:cs="Courier New"/>
          <w:sz w:val="24"/>
          <w:szCs w:val="24"/>
        </w:rPr>
        <w:footnoteReference w:id="3"/>
      </w:r>
      <w:r>
        <w:rPr>
          <w:rFonts w:ascii="Courier New" w:hAnsi="Courier New" w:cs="Courier New"/>
          <w:sz w:val="24"/>
          <w:szCs w:val="24"/>
        </w:rPr>
        <w:t>.</w:t>
      </w:r>
      <w:r w:rsidR="0050151E">
        <w:rPr>
          <w:rFonts w:ascii="Courier New" w:hAnsi="Courier New" w:cs="Courier New"/>
          <w:sz w:val="24"/>
          <w:szCs w:val="24"/>
        </w:rPr>
        <w:t xml:space="preserve"> </w:t>
      </w:r>
      <w:proofErr w:type="gramStart"/>
      <w:r w:rsidR="003D747B">
        <w:rPr>
          <w:rFonts w:ascii="Courier New" w:hAnsi="Courier New" w:cs="Courier New"/>
          <w:sz w:val="24"/>
          <w:szCs w:val="24"/>
        </w:rPr>
        <w:t>(R 25 –</w:t>
      </w:r>
      <w:r w:rsidR="00066120">
        <w:rPr>
          <w:rFonts w:ascii="Courier New" w:hAnsi="Courier New" w:cs="Courier New"/>
          <w:sz w:val="24"/>
          <w:szCs w:val="24"/>
        </w:rPr>
        <w:t xml:space="preserve"> 14</w:t>
      </w:r>
      <w:r w:rsidR="003D747B">
        <w:rPr>
          <w:rFonts w:ascii="Courier New" w:hAnsi="Courier New" w:cs="Courier New"/>
          <w:sz w:val="24"/>
          <w:szCs w:val="24"/>
        </w:rPr>
        <w:t>)</w:t>
      </w:r>
      <w:r w:rsidR="005966C1">
        <w:rPr>
          <w:rFonts w:ascii="Courier New" w:hAnsi="Courier New" w:cs="Courier New"/>
          <w:sz w:val="24"/>
          <w:szCs w:val="24"/>
        </w:rPr>
        <w:t>.</w:t>
      </w:r>
      <w:proofErr w:type="gramEnd"/>
      <w:r w:rsidR="005966C1">
        <w:rPr>
          <w:rFonts w:ascii="Courier New" w:hAnsi="Courier New" w:cs="Courier New"/>
          <w:sz w:val="24"/>
          <w:szCs w:val="24"/>
        </w:rPr>
        <w:t xml:space="preserve"> </w:t>
      </w:r>
      <w:r>
        <w:rPr>
          <w:rFonts w:ascii="Courier New" w:hAnsi="Courier New" w:cs="Courier New"/>
          <w:sz w:val="24"/>
          <w:szCs w:val="24"/>
        </w:rPr>
        <w:t xml:space="preserve"> </w:t>
      </w:r>
      <w:r w:rsidR="001A6F20">
        <w:rPr>
          <w:rFonts w:ascii="Courier New" w:hAnsi="Courier New" w:cs="Courier New"/>
          <w:sz w:val="24"/>
          <w:szCs w:val="24"/>
        </w:rPr>
        <w:t xml:space="preserve">On October 19, 2010, </w:t>
      </w:r>
      <w:r w:rsidR="00297D86">
        <w:rPr>
          <w:rFonts w:ascii="Courier New" w:hAnsi="Courier New" w:cs="Courier New"/>
          <w:sz w:val="24"/>
          <w:szCs w:val="24"/>
        </w:rPr>
        <w:t>I received written</w:t>
      </w:r>
      <w:r>
        <w:rPr>
          <w:rFonts w:ascii="Courier New" w:hAnsi="Courier New" w:cs="Courier New"/>
          <w:sz w:val="24"/>
          <w:szCs w:val="24"/>
        </w:rPr>
        <w:t xml:space="preserve"> notification</w:t>
      </w:r>
      <w:r w:rsidR="006D502A">
        <w:rPr>
          <w:rFonts w:ascii="Courier New" w:hAnsi="Courier New" w:cs="Courier New"/>
          <w:sz w:val="24"/>
          <w:szCs w:val="24"/>
        </w:rPr>
        <w:t xml:space="preserve"> from DCHA</w:t>
      </w:r>
      <w:r>
        <w:rPr>
          <w:rFonts w:ascii="Courier New" w:hAnsi="Courier New" w:cs="Courier New"/>
          <w:sz w:val="24"/>
          <w:szCs w:val="24"/>
        </w:rPr>
        <w:t xml:space="preserve"> that I was eligib</w:t>
      </w:r>
      <w:r w:rsidR="006F1CA5">
        <w:rPr>
          <w:rFonts w:ascii="Courier New" w:hAnsi="Courier New" w:cs="Courier New"/>
          <w:sz w:val="24"/>
          <w:szCs w:val="24"/>
        </w:rPr>
        <w:t>le to remain in occupancy</w:t>
      </w:r>
      <w:r w:rsidR="00FF5D8C">
        <w:rPr>
          <w:rFonts w:ascii="Courier New" w:hAnsi="Courier New" w:cs="Courier New"/>
          <w:sz w:val="24"/>
          <w:szCs w:val="24"/>
        </w:rPr>
        <w:t>, which means I passed the inspection</w:t>
      </w:r>
      <w:r w:rsidR="006F1CA5">
        <w:rPr>
          <w:rFonts w:ascii="Courier New" w:hAnsi="Courier New" w:cs="Courier New"/>
          <w:sz w:val="24"/>
          <w:szCs w:val="24"/>
        </w:rPr>
        <w:t xml:space="preserve">. (R 25 </w:t>
      </w:r>
      <w:r w:rsidR="00FF5D8C">
        <w:rPr>
          <w:rFonts w:ascii="Courier New" w:hAnsi="Courier New" w:cs="Courier New"/>
          <w:sz w:val="24"/>
          <w:szCs w:val="24"/>
        </w:rPr>
        <w:t>–</w:t>
      </w:r>
      <w:r w:rsidR="006F1CA5">
        <w:rPr>
          <w:rFonts w:ascii="Courier New" w:hAnsi="Courier New" w:cs="Courier New"/>
          <w:sz w:val="24"/>
          <w:szCs w:val="24"/>
        </w:rPr>
        <w:t xml:space="preserve"> 17</w:t>
      </w:r>
      <w:r w:rsidR="00FF5D8C">
        <w:rPr>
          <w:rFonts w:ascii="Courier New" w:hAnsi="Courier New" w:cs="Courier New"/>
          <w:sz w:val="24"/>
          <w:szCs w:val="24"/>
        </w:rPr>
        <w:t>, October 19, 2010:  “You are eligible to remain in occupancy.”</w:t>
      </w:r>
      <w:r>
        <w:rPr>
          <w:rFonts w:ascii="Courier New" w:hAnsi="Courier New" w:cs="Courier New"/>
          <w:sz w:val="24"/>
          <w:szCs w:val="24"/>
        </w:rPr>
        <w:t>)</w:t>
      </w:r>
    </w:p>
    <w:p w:rsidR="004C2004" w:rsidRDefault="00F44831" w:rsidP="00935C8A">
      <w:pPr>
        <w:spacing w:line="480" w:lineRule="auto"/>
        <w:rPr>
          <w:rFonts w:ascii="Courier New" w:hAnsi="Courier New" w:cs="Courier New"/>
          <w:sz w:val="24"/>
          <w:szCs w:val="24"/>
        </w:rPr>
      </w:pPr>
      <w:r>
        <w:rPr>
          <w:rFonts w:ascii="Courier New" w:hAnsi="Courier New" w:cs="Courier New"/>
          <w:sz w:val="24"/>
          <w:szCs w:val="24"/>
        </w:rPr>
        <w:lastRenderedPageBreak/>
        <w:t xml:space="preserve">FRED </w:t>
      </w:r>
      <w:r w:rsidR="00120CFE">
        <w:rPr>
          <w:rFonts w:ascii="Courier New" w:hAnsi="Courier New" w:cs="Courier New"/>
          <w:sz w:val="24"/>
          <w:szCs w:val="24"/>
        </w:rPr>
        <w:t xml:space="preserve">claims </w:t>
      </w:r>
      <w:r w:rsidR="00F17C3E">
        <w:rPr>
          <w:rFonts w:ascii="Courier New" w:hAnsi="Courier New" w:cs="Courier New"/>
          <w:sz w:val="24"/>
          <w:szCs w:val="24"/>
        </w:rPr>
        <w:t xml:space="preserve">I </w:t>
      </w:r>
      <w:r w:rsidR="00B32272">
        <w:rPr>
          <w:rFonts w:ascii="Courier New" w:hAnsi="Courier New" w:cs="Courier New"/>
          <w:sz w:val="24"/>
          <w:szCs w:val="24"/>
        </w:rPr>
        <w:t>was obligated</w:t>
      </w:r>
      <w:r w:rsidR="00F17C3E">
        <w:rPr>
          <w:rFonts w:ascii="Courier New" w:hAnsi="Courier New" w:cs="Courier New"/>
          <w:sz w:val="24"/>
          <w:szCs w:val="24"/>
        </w:rPr>
        <w:t xml:space="preserve"> to sign</w:t>
      </w:r>
      <w:r w:rsidR="00353F80">
        <w:rPr>
          <w:rFonts w:ascii="Courier New" w:hAnsi="Courier New" w:cs="Courier New"/>
          <w:sz w:val="24"/>
          <w:szCs w:val="24"/>
        </w:rPr>
        <w:t xml:space="preserve"> a</w:t>
      </w:r>
      <w:r w:rsidR="00F17C3E">
        <w:rPr>
          <w:rFonts w:ascii="Courier New" w:hAnsi="Courier New" w:cs="Courier New"/>
          <w:sz w:val="24"/>
          <w:szCs w:val="24"/>
        </w:rPr>
        <w:t xml:space="preserve"> 30-day lease, and to allow maintenance people into my apartment to </w:t>
      </w:r>
      <w:r w:rsidR="007E4F21">
        <w:rPr>
          <w:rFonts w:ascii="Courier New" w:hAnsi="Courier New" w:cs="Courier New"/>
          <w:sz w:val="24"/>
          <w:szCs w:val="24"/>
        </w:rPr>
        <w:t>“rip up” my carpet</w:t>
      </w:r>
      <w:r w:rsidR="00F17C3E">
        <w:rPr>
          <w:rFonts w:ascii="Courier New" w:hAnsi="Courier New" w:cs="Courier New"/>
          <w:sz w:val="24"/>
          <w:szCs w:val="24"/>
        </w:rPr>
        <w:t xml:space="preserve">. </w:t>
      </w:r>
      <w:r w:rsidR="007E4F21">
        <w:rPr>
          <w:rFonts w:ascii="Courier New" w:hAnsi="Courier New" w:cs="Courier New"/>
          <w:sz w:val="24"/>
          <w:szCs w:val="24"/>
        </w:rPr>
        <w:t>FRED did not have</w:t>
      </w:r>
      <w:r w:rsidR="00F17C3E">
        <w:rPr>
          <w:rFonts w:ascii="Courier New" w:hAnsi="Courier New" w:cs="Courier New"/>
          <w:sz w:val="24"/>
          <w:szCs w:val="24"/>
        </w:rPr>
        <w:t xml:space="preserve"> </w:t>
      </w:r>
      <w:r w:rsidR="007E4F21">
        <w:rPr>
          <w:rFonts w:ascii="Courier New" w:hAnsi="Courier New" w:cs="Courier New"/>
          <w:sz w:val="24"/>
          <w:szCs w:val="24"/>
        </w:rPr>
        <w:t>jurisdiction</w:t>
      </w:r>
      <w:r w:rsidR="00AE2818">
        <w:rPr>
          <w:rFonts w:ascii="Courier New" w:hAnsi="Courier New" w:cs="Courier New"/>
          <w:sz w:val="24"/>
          <w:szCs w:val="24"/>
        </w:rPr>
        <w:t xml:space="preserve"> to make such requirements</w:t>
      </w:r>
      <w:r w:rsidR="00F17C3E">
        <w:rPr>
          <w:rFonts w:ascii="Courier New" w:hAnsi="Courier New" w:cs="Courier New"/>
          <w:sz w:val="24"/>
          <w:szCs w:val="24"/>
        </w:rPr>
        <w:t>.</w:t>
      </w:r>
      <w:r w:rsidR="00591593">
        <w:rPr>
          <w:rFonts w:ascii="Courier New" w:hAnsi="Courier New" w:cs="Courier New"/>
          <w:sz w:val="24"/>
          <w:szCs w:val="24"/>
        </w:rPr>
        <w:t xml:space="preserve"> </w:t>
      </w:r>
    </w:p>
    <w:p w:rsidR="00A142B9" w:rsidRDefault="00591593" w:rsidP="00935C8A">
      <w:pPr>
        <w:spacing w:line="480" w:lineRule="auto"/>
        <w:rPr>
          <w:rFonts w:ascii="Courier New" w:hAnsi="Courier New" w:cs="Courier New"/>
          <w:sz w:val="24"/>
          <w:szCs w:val="24"/>
        </w:rPr>
      </w:pPr>
      <w:r>
        <w:rPr>
          <w:rFonts w:ascii="Courier New" w:hAnsi="Courier New" w:cs="Courier New"/>
          <w:sz w:val="24"/>
          <w:szCs w:val="24"/>
        </w:rPr>
        <w:t xml:space="preserve">A lease is a contract. </w:t>
      </w:r>
      <w:proofErr w:type="spellStart"/>
      <w:proofErr w:type="gramStart"/>
      <w:r w:rsidRPr="00CB7488">
        <w:rPr>
          <w:rFonts w:ascii="Courier New" w:hAnsi="Courier New" w:cs="Courier New"/>
          <w:i/>
          <w:sz w:val="24"/>
          <w:szCs w:val="24"/>
        </w:rPr>
        <w:t>Pagelsdorf</w:t>
      </w:r>
      <w:proofErr w:type="spellEnd"/>
      <w:r w:rsidRPr="00CB7488">
        <w:rPr>
          <w:rFonts w:ascii="Courier New" w:hAnsi="Courier New" w:cs="Courier New"/>
          <w:i/>
          <w:sz w:val="24"/>
          <w:szCs w:val="24"/>
        </w:rPr>
        <w:t xml:space="preserve"> v. Safeco</w:t>
      </w:r>
      <w:r w:rsidR="009D6210">
        <w:rPr>
          <w:rFonts w:ascii="Courier New" w:hAnsi="Courier New" w:cs="Courier New"/>
          <w:sz w:val="24"/>
          <w:szCs w:val="24"/>
        </w:rPr>
        <w:t xml:space="preserve"> </w:t>
      </w:r>
      <w:r w:rsidR="0068217F" w:rsidRPr="0068217F">
        <w:rPr>
          <w:rFonts w:ascii="Courier New" w:hAnsi="Courier New" w:cs="Courier New"/>
          <w:i/>
          <w:sz w:val="24"/>
          <w:szCs w:val="24"/>
        </w:rPr>
        <w:t>Insurance</w:t>
      </w:r>
      <w:r w:rsidR="0068217F">
        <w:rPr>
          <w:rFonts w:ascii="Courier New" w:hAnsi="Courier New" w:cs="Courier New"/>
          <w:sz w:val="24"/>
          <w:szCs w:val="24"/>
        </w:rPr>
        <w:t xml:space="preserve">, </w:t>
      </w:r>
      <w:r w:rsidR="00CB7488">
        <w:t>91 Wis. 2d 734, 743, 284 N.W.2d 55 (1979).</w:t>
      </w:r>
      <w:proofErr w:type="gramEnd"/>
      <w:r w:rsidR="00CB62BD">
        <w:fldChar w:fldCharType="begin"/>
      </w:r>
      <w:r w:rsidR="00CB62BD">
        <w:instrText xml:space="preserve"> TA \l "</w:instrText>
      </w:r>
      <w:r w:rsidR="00CB62BD" w:rsidRPr="001622E1">
        <w:rPr>
          <w:rFonts w:ascii="Courier New" w:hAnsi="Courier New" w:cs="Courier New"/>
          <w:i/>
          <w:sz w:val="24"/>
          <w:szCs w:val="24"/>
        </w:rPr>
        <w:instrText>Pagelsdorf v. Safeco</w:instrText>
      </w:r>
      <w:r w:rsidR="00CB62BD" w:rsidRPr="001622E1">
        <w:rPr>
          <w:rFonts w:ascii="Courier New" w:hAnsi="Courier New" w:cs="Courier New"/>
          <w:sz w:val="24"/>
          <w:szCs w:val="24"/>
        </w:rPr>
        <w:instrText xml:space="preserve"> </w:instrText>
      </w:r>
      <w:r w:rsidR="00CB62BD" w:rsidRPr="001622E1">
        <w:rPr>
          <w:rFonts w:ascii="Courier New" w:hAnsi="Courier New" w:cs="Courier New"/>
          <w:i/>
          <w:sz w:val="24"/>
          <w:szCs w:val="24"/>
        </w:rPr>
        <w:instrText>Insurance</w:instrText>
      </w:r>
      <w:r w:rsidR="00CB62BD" w:rsidRPr="001622E1">
        <w:rPr>
          <w:rFonts w:ascii="Courier New" w:hAnsi="Courier New" w:cs="Courier New"/>
          <w:sz w:val="24"/>
          <w:szCs w:val="24"/>
        </w:rPr>
        <w:instrText xml:space="preserve">, </w:instrText>
      </w:r>
      <w:r w:rsidR="00CB62BD" w:rsidRPr="001622E1">
        <w:instrText>91 Wis. 2d 734, 743, 284 N.W.2d 55 (1979).</w:instrText>
      </w:r>
      <w:r w:rsidR="00CB62BD">
        <w:instrText xml:space="preserve">" \s "Pagelsdorf v. Safeco Insurance, 91 Wis. 2d 734, 743, 284 N.W.2d 55 (1979)." \c 1 </w:instrText>
      </w:r>
      <w:r w:rsidR="00CB62BD">
        <w:fldChar w:fldCharType="end"/>
      </w:r>
      <w:r w:rsidR="00CB7488">
        <w:t xml:space="preserve"> </w:t>
      </w:r>
      <w:r w:rsidR="00F17C3E">
        <w:rPr>
          <w:rFonts w:ascii="Courier New" w:hAnsi="Courier New" w:cs="Courier New"/>
          <w:sz w:val="24"/>
          <w:szCs w:val="24"/>
        </w:rPr>
        <w:t>I had never received a 5-day notice from Valley View about anything</w:t>
      </w:r>
      <w:r w:rsidR="00CB24A3">
        <w:rPr>
          <w:rFonts w:ascii="Courier New" w:hAnsi="Courier New" w:cs="Courier New"/>
          <w:sz w:val="24"/>
          <w:szCs w:val="24"/>
        </w:rPr>
        <w:t>.</w:t>
      </w:r>
      <w:r w:rsidR="00F17C3E">
        <w:rPr>
          <w:rFonts w:ascii="Courier New" w:hAnsi="Courier New" w:cs="Courier New"/>
          <w:sz w:val="24"/>
          <w:szCs w:val="24"/>
        </w:rPr>
        <w:t xml:space="preserve"> (</w:t>
      </w:r>
      <w:r w:rsidR="001D704E">
        <w:rPr>
          <w:rFonts w:ascii="Courier New" w:hAnsi="Courier New" w:cs="Courier New"/>
          <w:sz w:val="24"/>
          <w:szCs w:val="24"/>
        </w:rPr>
        <w:t>There wer</w:t>
      </w:r>
      <w:r w:rsidR="00512884">
        <w:rPr>
          <w:rFonts w:ascii="Courier New" w:hAnsi="Courier New" w:cs="Courier New"/>
          <w:sz w:val="24"/>
          <w:szCs w:val="24"/>
        </w:rPr>
        <w:t xml:space="preserve">e two illicit </w:t>
      </w:r>
      <w:proofErr w:type="gramStart"/>
      <w:r w:rsidR="00512884">
        <w:rPr>
          <w:rFonts w:ascii="Courier New" w:hAnsi="Courier New" w:cs="Courier New"/>
          <w:sz w:val="24"/>
          <w:szCs w:val="24"/>
        </w:rPr>
        <w:t>ones,</w:t>
      </w:r>
      <w:proofErr w:type="gramEnd"/>
      <w:r w:rsidR="00CB24A3">
        <w:rPr>
          <w:rFonts w:ascii="Courier New" w:hAnsi="Courier New" w:cs="Courier New"/>
          <w:sz w:val="24"/>
          <w:szCs w:val="24"/>
        </w:rPr>
        <w:t xml:space="preserve"> discuss</w:t>
      </w:r>
      <w:r w:rsidR="00D64506">
        <w:rPr>
          <w:rFonts w:ascii="Courier New" w:hAnsi="Courier New" w:cs="Courier New"/>
          <w:sz w:val="24"/>
          <w:szCs w:val="24"/>
        </w:rPr>
        <w:t>ed</w:t>
      </w:r>
      <w:r w:rsidR="0078716A">
        <w:rPr>
          <w:rFonts w:ascii="Courier New" w:hAnsi="Courier New" w:cs="Courier New"/>
          <w:sz w:val="24"/>
          <w:szCs w:val="24"/>
        </w:rPr>
        <w:t xml:space="preserve"> on </w:t>
      </w:r>
      <w:r w:rsidR="00D64506" w:rsidRPr="00D64506">
        <w:rPr>
          <w:rFonts w:ascii="Courier New" w:hAnsi="Courier New" w:cs="Courier New"/>
          <w:sz w:val="24"/>
          <w:szCs w:val="24"/>
        </w:rPr>
        <w:t>footnote 20</w:t>
      </w:r>
      <w:r w:rsidR="00410493">
        <w:rPr>
          <w:rFonts w:ascii="Courier New" w:hAnsi="Courier New" w:cs="Courier New"/>
          <w:sz w:val="24"/>
          <w:szCs w:val="24"/>
        </w:rPr>
        <w:t xml:space="preserve"> of this Brief,</w:t>
      </w:r>
      <w:r w:rsidR="0078716A" w:rsidRPr="00D64506">
        <w:rPr>
          <w:rFonts w:ascii="Courier New" w:hAnsi="Courier New" w:cs="Courier New"/>
          <w:sz w:val="24"/>
          <w:szCs w:val="24"/>
        </w:rPr>
        <w:t xml:space="preserve"> but the most recent</w:t>
      </w:r>
      <w:r w:rsidR="00AF5CBD">
        <w:rPr>
          <w:rFonts w:ascii="Courier New" w:hAnsi="Courier New" w:cs="Courier New"/>
          <w:sz w:val="24"/>
          <w:szCs w:val="24"/>
        </w:rPr>
        <w:t xml:space="preserve"> of those</w:t>
      </w:r>
      <w:r w:rsidR="0078716A" w:rsidRPr="00D64506">
        <w:rPr>
          <w:rFonts w:ascii="Courier New" w:hAnsi="Courier New" w:cs="Courier New"/>
          <w:sz w:val="24"/>
          <w:szCs w:val="24"/>
        </w:rPr>
        <w:t xml:space="preserve"> was April of 2009</w:t>
      </w:r>
      <w:r w:rsidR="00D64506" w:rsidRPr="00D64506">
        <w:rPr>
          <w:rFonts w:ascii="Courier New" w:hAnsi="Courier New" w:cs="Courier New"/>
          <w:sz w:val="24"/>
          <w:szCs w:val="24"/>
        </w:rPr>
        <w:t>.</w:t>
      </w:r>
      <w:r w:rsidR="001D704E">
        <w:rPr>
          <w:rFonts w:ascii="Courier New" w:hAnsi="Courier New" w:cs="Courier New"/>
          <w:sz w:val="24"/>
          <w:szCs w:val="24"/>
        </w:rPr>
        <w:t>)</w:t>
      </w:r>
      <w:r w:rsidR="00F17C3E">
        <w:rPr>
          <w:rFonts w:ascii="Courier New" w:hAnsi="Courier New" w:cs="Courier New"/>
          <w:sz w:val="24"/>
          <w:szCs w:val="24"/>
        </w:rPr>
        <w:t xml:space="preserve"> </w:t>
      </w:r>
    </w:p>
    <w:p w:rsidR="00353F80" w:rsidRPr="00EC167E" w:rsidRDefault="009A05B9" w:rsidP="00935C8A">
      <w:pPr>
        <w:spacing w:line="480" w:lineRule="auto"/>
        <w:rPr>
          <w:rFonts w:ascii="Courier New" w:hAnsi="Courier New" w:cs="Courier New"/>
          <w:sz w:val="24"/>
          <w:szCs w:val="24"/>
        </w:rPr>
      </w:pPr>
      <w:r>
        <w:rPr>
          <w:rFonts w:ascii="Courier New" w:hAnsi="Courier New" w:cs="Courier New"/>
          <w:sz w:val="24"/>
          <w:szCs w:val="24"/>
        </w:rPr>
        <w:t>T</w:t>
      </w:r>
      <w:r w:rsidR="00CA47DA">
        <w:rPr>
          <w:rFonts w:ascii="Courier New" w:hAnsi="Courier New" w:cs="Courier New"/>
          <w:sz w:val="24"/>
          <w:szCs w:val="24"/>
        </w:rPr>
        <w:t xml:space="preserve">here was no </w:t>
      </w:r>
      <w:r w:rsidR="00010FB6">
        <w:rPr>
          <w:rFonts w:ascii="Courier New" w:hAnsi="Courier New" w:cs="Courier New"/>
          <w:sz w:val="24"/>
          <w:szCs w:val="24"/>
        </w:rPr>
        <w:t>finding</w:t>
      </w:r>
      <w:r w:rsidR="00CA47DA">
        <w:rPr>
          <w:rFonts w:ascii="Courier New" w:hAnsi="Courier New" w:cs="Courier New"/>
          <w:sz w:val="24"/>
          <w:szCs w:val="24"/>
        </w:rPr>
        <w:t xml:space="preserve"> o</w:t>
      </w:r>
      <w:r w:rsidR="005A5F3D">
        <w:rPr>
          <w:rFonts w:ascii="Courier New" w:hAnsi="Courier New" w:cs="Courier New"/>
          <w:sz w:val="24"/>
          <w:szCs w:val="24"/>
        </w:rPr>
        <w:t>f “damage” in effect</w:t>
      </w:r>
      <w:r w:rsidR="00CA47DA">
        <w:rPr>
          <w:rFonts w:ascii="Courier New" w:hAnsi="Courier New" w:cs="Courier New"/>
          <w:sz w:val="24"/>
          <w:szCs w:val="24"/>
        </w:rPr>
        <w:t xml:space="preserve">. The only issue --- as verified by Valley View’s own email of August 18, 2010 </w:t>
      </w:r>
      <w:r w:rsidR="00010FB6" w:rsidRPr="00010FB6">
        <w:rPr>
          <w:rFonts w:ascii="Courier New" w:hAnsi="Courier New" w:cs="Courier New"/>
          <w:sz w:val="24"/>
          <w:szCs w:val="24"/>
        </w:rPr>
        <w:t>(R 25 - 10</w:t>
      </w:r>
      <w:proofErr w:type="gramStart"/>
      <w:r w:rsidR="00CA47DA" w:rsidRPr="00010FB6">
        <w:rPr>
          <w:rFonts w:ascii="Courier New" w:hAnsi="Courier New" w:cs="Courier New"/>
          <w:sz w:val="24"/>
          <w:szCs w:val="24"/>
        </w:rPr>
        <w:t>)</w:t>
      </w:r>
      <w:r w:rsidR="00CA47DA">
        <w:rPr>
          <w:rFonts w:ascii="Courier New" w:hAnsi="Courier New" w:cs="Courier New"/>
          <w:sz w:val="24"/>
          <w:szCs w:val="24"/>
        </w:rPr>
        <w:t xml:space="preserve"> </w:t>
      </w:r>
      <w:r w:rsidR="00EE3264">
        <w:rPr>
          <w:rFonts w:ascii="Courier New" w:hAnsi="Courier New" w:cs="Courier New"/>
          <w:sz w:val="24"/>
          <w:szCs w:val="24"/>
        </w:rPr>
        <w:t xml:space="preserve"> ---</w:t>
      </w:r>
      <w:proofErr w:type="gramEnd"/>
      <w:r w:rsidR="00EE3264">
        <w:rPr>
          <w:rFonts w:ascii="Courier New" w:hAnsi="Courier New" w:cs="Courier New"/>
          <w:sz w:val="24"/>
          <w:szCs w:val="24"/>
        </w:rPr>
        <w:t xml:space="preserve"> </w:t>
      </w:r>
      <w:r w:rsidR="00CA47DA">
        <w:rPr>
          <w:rFonts w:ascii="Courier New" w:hAnsi="Courier New" w:cs="Courier New"/>
          <w:sz w:val="24"/>
          <w:szCs w:val="24"/>
        </w:rPr>
        <w:t xml:space="preserve">was that Valley View required I pass the DCHA inspection. </w:t>
      </w:r>
      <w:r w:rsidR="001705A0">
        <w:rPr>
          <w:rFonts w:ascii="Courier New" w:hAnsi="Courier New" w:cs="Courier New"/>
          <w:sz w:val="24"/>
          <w:szCs w:val="24"/>
        </w:rPr>
        <w:t>(</w:t>
      </w:r>
      <w:r w:rsidR="00CA47DA" w:rsidRPr="00FF52D7">
        <w:rPr>
          <w:rFonts w:ascii="Courier New" w:hAnsi="Courier New" w:cs="Courier New"/>
          <w:sz w:val="24"/>
          <w:szCs w:val="24"/>
        </w:rPr>
        <w:t>My Apartment had already passed a Valley View inspection earlier that year.</w:t>
      </w:r>
      <w:r w:rsidR="001705A0">
        <w:rPr>
          <w:rFonts w:ascii="Courier New" w:hAnsi="Courier New" w:cs="Courier New"/>
          <w:sz w:val="24"/>
          <w:szCs w:val="24"/>
        </w:rPr>
        <w:t>)</w:t>
      </w:r>
      <w:r w:rsidR="00FF52D7">
        <w:rPr>
          <w:rFonts w:ascii="Courier New" w:hAnsi="Courier New" w:cs="Courier New"/>
          <w:sz w:val="24"/>
          <w:szCs w:val="24"/>
        </w:rPr>
        <w:t xml:space="preserve"> </w:t>
      </w:r>
      <w:r w:rsidR="00353F80">
        <w:rPr>
          <w:rFonts w:ascii="Courier New" w:hAnsi="Courier New" w:cs="Courier New"/>
          <w:sz w:val="24"/>
          <w:szCs w:val="24"/>
        </w:rPr>
        <w:t>FRED</w:t>
      </w:r>
      <w:r w:rsidR="00F25751">
        <w:rPr>
          <w:rFonts w:ascii="Courier New" w:hAnsi="Courier New" w:cs="Courier New"/>
          <w:sz w:val="24"/>
          <w:szCs w:val="24"/>
        </w:rPr>
        <w:t xml:space="preserve"> </w:t>
      </w:r>
      <w:r w:rsidR="009C580E">
        <w:rPr>
          <w:rFonts w:ascii="Courier New" w:hAnsi="Courier New" w:cs="Courier New"/>
          <w:sz w:val="24"/>
          <w:szCs w:val="24"/>
        </w:rPr>
        <w:t>has</w:t>
      </w:r>
      <w:r w:rsidR="00353F80">
        <w:rPr>
          <w:rFonts w:ascii="Courier New" w:hAnsi="Courier New" w:cs="Courier New"/>
          <w:sz w:val="24"/>
          <w:szCs w:val="24"/>
        </w:rPr>
        <w:t xml:space="preserve"> never </w:t>
      </w:r>
      <w:r w:rsidR="00F25751">
        <w:rPr>
          <w:rFonts w:ascii="Courier New" w:hAnsi="Courier New" w:cs="Courier New"/>
          <w:sz w:val="24"/>
          <w:szCs w:val="24"/>
        </w:rPr>
        <w:t>refuted its email of August 18, 2010,</w:t>
      </w:r>
      <w:r w:rsidR="00353F80">
        <w:rPr>
          <w:rFonts w:ascii="Courier New" w:hAnsi="Courier New" w:cs="Courier New"/>
          <w:sz w:val="24"/>
          <w:szCs w:val="24"/>
        </w:rPr>
        <w:t xml:space="preserve"> </w:t>
      </w:r>
      <w:r w:rsidR="00353F80" w:rsidRPr="009C580E">
        <w:rPr>
          <w:rFonts w:ascii="Courier New" w:hAnsi="Courier New" w:cs="Courier New"/>
          <w:sz w:val="24"/>
          <w:szCs w:val="24"/>
        </w:rPr>
        <w:t xml:space="preserve">(R </w:t>
      </w:r>
      <w:r w:rsidR="009C580E" w:rsidRPr="009C580E">
        <w:rPr>
          <w:rFonts w:ascii="Courier New" w:hAnsi="Courier New" w:cs="Courier New"/>
          <w:sz w:val="24"/>
          <w:szCs w:val="24"/>
        </w:rPr>
        <w:t>25 - 10</w:t>
      </w:r>
      <w:r w:rsidR="00F25751" w:rsidRPr="009C580E">
        <w:rPr>
          <w:rFonts w:ascii="Courier New" w:hAnsi="Courier New" w:cs="Courier New"/>
          <w:sz w:val="24"/>
          <w:szCs w:val="24"/>
        </w:rPr>
        <w:t>)</w:t>
      </w:r>
      <w:r w:rsidR="00F25751">
        <w:rPr>
          <w:rFonts w:ascii="Courier New" w:hAnsi="Courier New" w:cs="Courier New"/>
          <w:sz w:val="24"/>
          <w:szCs w:val="24"/>
        </w:rPr>
        <w:t xml:space="preserve"> promising to pay the bonus and sign the lease renewal when I passed the DCHA inspection. </w:t>
      </w:r>
    </w:p>
    <w:p w:rsidR="006D502A" w:rsidRPr="005C7C78" w:rsidRDefault="00B91057" w:rsidP="003E623E">
      <w:pPr>
        <w:pStyle w:val="Heading1"/>
        <w:keepNext/>
        <w:keepLines/>
      </w:pPr>
      <w:bookmarkStart w:id="7" w:name="_Toc332280380"/>
      <w:r w:rsidRPr="005C7C78">
        <w:lastRenderedPageBreak/>
        <w:t>Statement of Facts</w:t>
      </w:r>
      <w:bookmarkEnd w:id="6"/>
      <w:bookmarkEnd w:id="7"/>
    </w:p>
    <w:p w:rsidR="00DA3E3D" w:rsidRPr="00EC167E" w:rsidRDefault="00DA3E3D" w:rsidP="003E623E">
      <w:pPr>
        <w:keepNext/>
        <w:keepLines/>
        <w:rPr>
          <w:rFonts w:ascii="Courier New" w:hAnsi="Courier New" w:cs="Courier New"/>
          <w:sz w:val="24"/>
          <w:szCs w:val="24"/>
        </w:rPr>
      </w:pPr>
    </w:p>
    <w:p w:rsidR="00C25C69" w:rsidRPr="00EC167E" w:rsidRDefault="001B4C91" w:rsidP="003E623E">
      <w:pPr>
        <w:keepNext/>
        <w:keepLines/>
        <w:spacing w:line="480" w:lineRule="auto"/>
        <w:rPr>
          <w:rFonts w:ascii="Courier New" w:hAnsi="Courier New" w:cs="Courier New"/>
          <w:sz w:val="24"/>
          <w:szCs w:val="24"/>
        </w:rPr>
      </w:pPr>
      <w:r w:rsidRPr="00EC167E">
        <w:rPr>
          <w:rFonts w:ascii="Courier New" w:hAnsi="Courier New" w:cs="Courier New"/>
          <w:b/>
          <w:sz w:val="24"/>
          <w:szCs w:val="24"/>
        </w:rPr>
        <w:t xml:space="preserve">October of two thousand </w:t>
      </w:r>
      <w:r w:rsidR="000E419D" w:rsidRPr="00EC167E">
        <w:rPr>
          <w:rFonts w:ascii="Courier New" w:hAnsi="Courier New" w:cs="Courier New"/>
          <w:b/>
          <w:sz w:val="24"/>
          <w:szCs w:val="24"/>
        </w:rPr>
        <w:t>one (</w:t>
      </w:r>
      <w:r w:rsidR="00364825" w:rsidRPr="00EC167E">
        <w:rPr>
          <w:rFonts w:ascii="Courier New" w:hAnsi="Courier New" w:cs="Courier New"/>
          <w:b/>
          <w:sz w:val="24"/>
          <w:szCs w:val="24"/>
        </w:rPr>
        <w:t>2001)</w:t>
      </w:r>
      <w:r w:rsidR="006D7CB6" w:rsidRPr="00EC167E">
        <w:rPr>
          <w:rFonts w:ascii="Courier New" w:hAnsi="Courier New" w:cs="Courier New"/>
          <w:b/>
          <w:sz w:val="24"/>
          <w:szCs w:val="24"/>
        </w:rPr>
        <w:t>:</w:t>
      </w:r>
      <w:r w:rsidR="006D7CB6" w:rsidRPr="00EC167E">
        <w:rPr>
          <w:rFonts w:ascii="Courier New" w:hAnsi="Courier New" w:cs="Courier New"/>
          <w:sz w:val="24"/>
          <w:szCs w:val="24"/>
        </w:rPr>
        <w:t xml:space="preserve"> </w:t>
      </w:r>
      <w:r w:rsidR="00C25C69" w:rsidRPr="00EC167E">
        <w:rPr>
          <w:rFonts w:ascii="Courier New" w:hAnsi="Courier New" w:cs="Courier New"/>
          <w:sz w:val="24"/>
          <w:szCs w:val="24"/>
        </w:rPr>
        <w:t xml:space="preserve"> </w:t>
      </w:r>
      <w:r w:rsidR="006D7CB6" w:rsidRPr="00EC167E">
        <w:rPr>
          <w:rFonts w:ascii="Courier New" w:hAnsi="Courier New" w:cs="Courier New"/>
          <w:sz w:val="24"/>
          <w:szCs w:val="24"/>
        </w:rPr>
        <w:tab/>
        <w:t>My son, our two cats</w:t>
      </w:r>
      <w:r w:rsidR="006F6B0D">
        <w:rPr>
          <w:rStyle w:val="FootnoteReference"/>
          <w:rFonts w:ascii="Courier New" w:hAnsi="Courier New" w:cs="Courier New"/>
          <w:sz w:val="24"/>
          <w:szCs w:val="24"/>
        </w:rPr>
        <w:footnoteReference w:id="4"/>
      </w:r>
      <w:r w:rsidR="006D7CB6" w:rsidRPr="00EC167E">
        <w:rPr>
          <w:rFonts w:ascii="Courier New" w:hAnsi="Courier New" w:cs="Courier New"/>
          <w:sz w:val="24"/>
          <w:szCs w:val="24"/>
        </w:rPr>
        <w:t>, and I move</w:t>
      </w:r>
      <w:r w:rsidR="00700D50">
        <w:rPr>
          <w:rFonts w:ascii="Courier New" w:hAnsi="Courier New" w:cs="Courier New"/>
          <w:sz w:val="24"/>
          <w:szCs w:val="24"/>
        </w:rPr>
        <w:t>d</w:t>
      </w:r>
      <w:r w:rsidR="006D7CB6" w:rsidRPr="00EC167E">
        <w:rPr>
          <w:rFonts w:ascii="Courier New" w:hAnsi="Courier New" w:cs="Courier New"/>
          <w:sz w:val="24"/>
          <w:szCs w:val="24"/>
        </w:rPr>
        <w:t xml:space="preserve"> into Valley View, FRED’s property on </w:t>
      </w:r>
      <w:r w:rsidR="00C25C69" w:rsidRPr="00EC167E">
        <w:rPr>
          <w:rFonts w:ascii="Courier New" w:hAnsi="Courier New" w:cs="Courier New"/>
          <w:sz w:val="24"/>
          <w:szCs w:val="24"/>
        </w:rPr>
        <w:t>Fish Hatchery Road in Fitchburg.</w:t>
      </w:r>
      <w:r w:rsidR="00B30FA0">
        <w:rPr>
          <w:rFonts w:ascii="Courier New" w:hAnsi="Courier New" w:cs="Courier New"/>
          <w:sz w:val="24"/>
          <w:szCs w:val="24"/>
        </w:rPr>
        <w:t xml:space="preserve"> The renewal date for my lease was November first of each year</w:t>
      </w:r>
      <w:r w:rsidR="006D6AB9">
        <w:rPr>
          <w:rFonts w:ascii="Courier New" w:hAnsi="Courier New" w:cs="Courier New"/>
          <w:sz w:val="24"/>
          <w:szCs w:val="24"/>
        </w:rPr>
        <w:t>.</w:t>
      </w:r>
    </w:p>
    <w:p w:rsidR="00A420A6" w:rsidRPr="00EC167E" w:rsidRDefault="00A420A6" w:rsidP="00925A9C">
      <w:pPr>
        <w:spacing w:line="480" w:lineRule="auto"/>
        <w:rPr>
          <w:rFonts w:ascii="Courier New" w:hAnsi="Courier New" w:cs="Courier New"/>
          <w:sz w:val="24"/>
          <w:szCs w:val="24"/>
        </w:rPr>
      </w:pPr>
      <w:r w:rsidRPr="00EC167E">
        <w:rPr>
          <w:rFonts w:ascii="Courier New" w:hAnsi="Courier New" w:cs="Courier New"/>
          <w:b/>
          <w:sz w:val="24"/>
          <w:szCs w:val="24"/>
        </w:rPr>
        <w:t>July,</w:t>
      </w:r>
      <w:r w:rsidR="00C25C69" w:rsidRPr="00EC167E">
        <w:rPr>
          <w:rFonts w:ascii="Courier New" w:hAnsi="Courier New" w:cs="Courier New"/>
          <w:b/>
          <w:sz w:val="24"/>
          <w:szCs w:val="24"/>
        </w:rPr>
        <w:t xml:space="preserve"> </w:t>
      </w:r>
      <w:r w:rsidRPr="00EC167E">
        <w:rPr>
          <w:rFonts w:ascii="Courier New" w:hAnsi="Courier New" w:cs="Courier New"/>
          <w:b/>
          <w:sz w:val="24"/>
          <w:szCs w:val="24"/>
        </w:rPr>
        <w:t>2010:</w:t>
      </w:r>
      <w:r w:rsidRPr="00EC167E">
        <w:rPr>
          <w:rFonts w:ascii="Courier New" w:hAnsi="Courier New" w:cs="Courier New"/>
          <w:sz w:val="24"/>
          <w:szCs w:val="24"/>
        </w:rPr>
        <w:tab/>
      </w:r>
      <w:r w:rsidR="001B4C91" w:rsidRPr="00EC167E">
        <w:rPr>
          <w:rFonts w:ascii="Courier New" w:hAnsi="Courier New" w:cs="Courier New"/>
          <w:sz w:val="24"/>
          <w:szCs w:val="24"/>
        </w:rPr>
        <w:tab/>
      </w:r>
      <w:r w:rsidR="0077444A" w:rsidRPr="00EC167E">
        <w:rPr>
          <w:rFonts w:ascii="Courier New" w:hAnsi="Courier New" w:cs="Courier New"/>
          <w:sz w:val="24"/>
          <w:szCs w:val="24"/>
        </w:rPr>
        <w:tab/>
      </w:r>
      <w:r w:rsidR="00700D50">
        <w:rPr>
          <w:rFonts w:ascii="Courier New" w:hAnsi="Courier New" w:cs="Courier New"/>
          <w:sz w:val="24"/>
          <w:szCs w:val="24"/>
        </w:rPr>
        <w:t>FRED posted a</w:t>
      </w:r>
      <w:r w:rsidRPr="00EC167E">
        <w:rPr>
          <w:rFonts w:ascii="Courier New" w:hAnsi="Courier New" w:cs="Courier New"/>
          <w:sz w:val="24"/>
          <w:szCs w:val="24"/>
        </w:rPr>
        <w:t xml:space="preserve"> flyer</w:t>
      </w:r>
      <w:r w:rsidR="006D502A">
        <w:rPr>
          <w:rFonts w:ascii="Courier New" w:hAnsi="Courier New" w:cs="Courier New"/>
          <w:sz w:val="24"/>
          <w:szCs w:val="24"/>
        </w:rPr>
        <w:t xml:space="preserve"> on the door of my apartment</w:t>
      </w:r>
      <w:r w:rsidRPr="00EC167E">
        <w:rPr>
          <w:rFonts w:ascii="Courier New" w:hAnsi="Courier New" w:cs="Courier New"/>
          <w:sz w:val="24"/>
          <w:szCs w:val="24"/>
        </w:rPr>
        <w:t xml:space="preserve"> offering</w:t>
      </w:r>
      <w:r w:rsidR="00700D50">
        <w:rPr>
          <w:rFonts w:ascii="Courier New" w:hAnsi="Courier New" w:cs="Courier New"/>
          <w:sz w:val="24"/>
          <w:szCs w:val="24"/>
        </w:rPr>
        <w:t xml:space="preserve"> a</w:t>
      </w:r>
      <w:r w:rsidRPr="00EC167E">
        <w:rPr>
          <w:rFonts w:ascii="Courier New" w:hAnsi="Courier New" w:cs="Courier New"/>
          <w:sz w:val="24"/>
          <w:szCs w:val="24"/>
        </w:rPr>
        <w:t xml:space="preserve"> bonus for early renewal by August </w:t>
      </w:r>
      <w:r w:rsidR="00F35CEB" w:rsidRPr="00EC167E">
        <w:rPr>
          <w:rFonts w:ascii="Courier New" w:hAnsi="Courier New" w:cs="Courier New"/>
          <w:sz w:val="24"/>
          <w:szCs w:val="24"/>
        </w:rPr>
        <w:t>first.</w:t>
      </w:r>
      <w:r w:rsidR="006D502A">
        <w:rPr>
          <w:rFonts w:ascii="Courier New" w:hAnsi="Courier New" w:cs="Courier New"/>
          <w:sz w:val="24"/>
          <w:szCs w:val="24"/>
        </w:rPr>
        <w:t xml:space="preserve"> </w:t>
      </w:r>
      <w:r w:rsidR="00BE568B">
        <w:rPr>
          <w:rFonts w:ascii="Courier New" w:hAnsi="Courier New" w:cs="Courier New"/>
          <w:sz w:val="24"/>
          <w:szCs w:val="24"/>
        </w:rPr>
        <w:t xml:space="preserve">(That first flyer is not in the record.) </w:t>
      </w:r>
      <w:r w:rsidR="0082576E">
        <w:rPr>
          <w:rFonts w:ascii="Courier New" w:hAnsi="Courier New" w:cs="Courier New"/>
          <w:sz w:val="24"/>
          <w:szCs w:val="24"/>
        </w:rPr>
        <w:t>FRED</w:t>
      </w:r>
      <w:r w:rsidR="006D502A">
        <w:rPr>
          <w:rFonts w:ascii="Courier New" w:hAnsi="Courier New" w:cs="Courier New"/>
          <w:sz w:val="24"/>
          <w:szCs w:val="24"/>
        </w:rPr>
        <w:t xml:space="preserve"> had done the same in 2008 and 2009, so it was not new.</w:t>
      </w:r>
      <w:r w:rsidR="00F60D10">
        <w:rPr>
          <w:rFonts w:ascii="Courier New" w:hAnsi="Courier New" w:cs="Courier New"/>
          <w:sz w:val="24"/>
          <w:szCs w:val="24"/>
        </w:rPr>
        <w:t xml:space="preserve"> However, I did not accept this time.</w:t>
      </w:r>
    </w:p>
    <w:p w:rsidR="00A420A6" w:rsidRPr="00EC167E" w:rsidRDefault="00A420A6" w:rsidP="00925A9C">
      <w:pPr>
        <w:spacing w:line="480" w:lineRule="auto"/>
        <w:rPr>
          <w:rFonts w:ascii="Courier New" w:hAnsi="Courier New" w:cs="Courier New"/>
          <w:sz w:val="24"/>
          <w:szCs w:val="24"/>
        </w:rPr>
      </w:pPr>
      <w:r w:rsidRPr="00EC167E">
        <w:rPr>
          <w:rFonts w:ascii="Courier New" w:hAnsi="Courier New" w:cs="Courier New"/>
          <w:b/>
          <w:sz w:val="24"/>
          <w:szCs w:val="24"/>
        </w:rPr>
        <w:t>July, 2010</w:t>
      </w:r>
      <w:r w:rsidR="00C25C69" w:rsidRPr="00EC167E">
        <w:rPr>
          <w:rFonts w:ascii="Courier New" w:hAnsi="Courier New" w:cs="Courier New"/>
          <w:b/>
          <w:sz w:val="24"/>
          <w:szCs w:val="24"/>
        </w:rPr>
        <w:t>:</w:t>
      </w:r>
      <w:r w:rsidRPr="00EC167E">
        <w:rPr>
          <w:rFonts w:ascii="Courier New" w:hAnsi="Courier New" w:cs="Courier New"/>
          <w:sz w:val="24"/>
          <w:szCs w:val="24"/>
        </w:rPr>
        <w:tab/>
      </w:r>
      <w:r w:rsidR="001B4C91" w:rsidRPr="00EC167E">
        <w:rPr>
          <w:rFonts w:ascii="Courier New" w:hAnsi="Courier New" w:cs="Courier New"/>
          <w:sz w:val="24"/>
          <w:szCs w:val="24"/>
        </w:rPr>
        <w:tab/>
      </w:r>
      <w:r w:rsidR="0077444A" w:rsidRPr="00EC167E">
        <w:rPr>
          <w:rFonts w:ascii="Courier New" w:hAnsi="Courier New" w:cs="Courier New"/>
          <w:sz w:val="24"/>
          <w:szCs w:val="24"/>
        </w:rPr>
        <w:tab/>
      </w:r>
      <w:r w:rsidRPr="00EC167E">
        <w:rPr>
          <w:rFonts w:ascii="Courier New" w:hAnsi="Courier New" w:cs="Courier New"/>
          <w:sz w:val="24"/>
          <w:szCs w:val="24"/>
        </w:rPr>
        <w:t>FRED posts another flyer offering a high</w:t>
      </w:r>
      <w:r w:rsidR="006D7CB6" w:rsidRPr="00EC167E">
        <w:rPr>
          <w:rFonts w:ascii="Courier New" w:hAnsi="Courier New" w:cs="Courier New"/>
          <w:sz w:val="24"/>
          <w:szCs w:val="24"/>
        </w:rPr>
        <w:t>er bonus</w:t>
      </w:r>
      <w:r w:rsidRPr="00EC167E">
        <w:rPr>
          <w:rFonts w:ascii="Courier New" w:hAnsi="Courier New" w:cs="Courier New"/>
          <w:sz w:val="24"/>
          <w:szCs w:val="24"/>
        </w:rPr>
        <w:t xml:space="preserve"> for early renewal by August 15.</w:t>
      </w:r>
      <w:r w:rsidR="00700D50">
        <w:rPr>
          <w:rFonts w:ascii="Courier New" w:hAnsi="Courier New" w:cs="Courier New"/>
          <w:sz w:val="24"/>
          <w:szCs w:val="24"/>
        </w:rPr>
        <w:t xml:space="preserve"> I still did not accept.</w:t>
      </w:r>
    </w:p>
    <w:p w:rsidR="00A420A6" w:rsidRPr="00EC167E" w:rsidRDefault="00A420A6" w:rsidP="00925A9C">
      <w:pPr>
        <w:spacing w:line="480" w:lineRule="auto"/>
        <w:rPr>
          <w:rFonts w:ascii="Courier New" w:hAnsi="Courier New" w:cs="Courier New"/>
          <w:sz w:val="24"/>
          <w:szCs w:val="24"/>
        </w:rPr>
      </w:pPr>
      <w:r w:rsidRPr="00EC167E">
        <w:rPr>
          <w:rFonts w:ascii="Courier New" w:hAnsi="Courier New" w:cs="Courier New"/>
          <w:b/>
          <w:sz w:val="24"/>
          <w:szCs w:val="24"/>
        </w:rPr>
        <w:t>August 5</w:t>
      </w:r>
      <w:r w:rsidRPr="00EC167E">
        <w:rPr>
          <w:rFonts w:ascii="Courier New" w:hAnsi="Courier New" w:cs="Courier New"/>
          <w:b/>
          <w:sz w:val="24"/>
          <w:szCs w:val="24"/>
          <w:vertAlign w:val="superscript"/>
        </w:rPr>
        <w:t>th</w:t>
      </w:r>
      <w:r w:rsidR="00C25C69" w:rsidRPr="00EC167E">
        <w:rPr>
          <w:rFonts w:ascii="Courier New" w:hAnsi="Courier New" w:cs="Courier New"/>
          <w:b/>
          <w:sz w:val="24"/>
          <w:szCs w:val="24"/>
          <w:vertAlign w:val="superscript"/>
        </w:rPr>
        <w:t xml:space="preserve">, </w:t>
      </w:r>
      <w:r w:rsidR="00C25C69" w:rsidRPr="00EC167E">
        <w:rPr>
          <w:rFonts w:ascii="Courier New" w:hAnsi="Courier New" w:cs="Courier New"/>
          <w:b/>
          <w:sz w:val="24"/>
          <w:szCs w:val="24"/>
        </w:rPr>
        <w:t>2010</w:t>
      </w:r>
      <w:r w:rsidRPr="00EC167E">
        <w:rPr>
          <w:rFonts w:ascii="Courier New" w:hAnsi="Courier New" w:cs="Courier New"/>
          <w:b/>
          <w:sz w:val="24"/>
          <w:szCs w:val="24"/>
        </w:rPr>
        <w:t>:</w:t>
      </w:r>
      <w:r w:rsidRPr="00EC167E">
        <w:rPr>
          <w:rFonts w:ascii="Courier New" w:hAnsi="Courier New" w:cs="Courier New"/>
          <w:sz w:val="24"/>
          <w:szCs w:val="24"/>
        </w:rPr>
        <w:tab/>
      </w:r>
      <w:r w:rsidR="0077444A" w:rsidRPr="00EC167E">
        <w:rPr>
          <w:rFonts w:ascii="Courier New" w:hAnsi="Courier New" w:cs="Courier New"/>
          <w:sz w:val="24"/>
          <w:szCs w:val="24"/>
        </w:rPr>
        <w:tab/>
      </w:r>
      <w:r w:rsidR="00364825" w:rsidRPr="00EC167E">
        <w:rPr>
          <w:rFonts w:ascii="Courier New" w:hAnsi="Courier New" w:cs="Courier New"/>
          <w:sz w:val="24"/>
          <w:szCs w:val="24"/>
        </w:rPr>
        <w:t>Routine annual inspection</w:t>
      </w:r>
      <w:r w:rsidR="004B3427">
        <w:rPr>
          <w:rFonts w:ascii="Courier New" w:hAnsi="Courier New" w:cs="Courier New"/>
          <w:sz w:val="24"/>
          <w:szCs w:val="24"/>
        </w:rPr>
        <w:t xml:space="preserve"> of my apartment</w:t>
      </w:r>
      <w:r w:rsidR="00364825" w:rsidRPr="00EC167E">
        <w:rPr>
          <w:rFonts w:ascii="Courier New" w:hAnsi="Courier New" w:cs="Courier New"/>
          <w:sz w:val="24"/>
          <w:szCs w:val="24"/>
        </w:rPr>
        <w:t xml:space="preserve"> by Dane County Housing Authority on behalf of the U.S. Department of Housing and Urban Development.</w:t>
      </w:r>
      <w:r w:rsidR="00DF1B70">
        <w:rPr>
          <w:rStyle w:val="FootnoteReference"/>
          <w:rFonts w:ascii="Courier New" w:hAnsi="Courier New" w:cs="Courier New"/>
          <w:sz w:val="24"/>
          <w:szCs w:val="24"/>
        </w:rPr>
        <w:footnoteReference w:id="5"/>
      </w:r>
      <w:r w:rsidR="00364825" w:rsidRPr="00EC167E">
        <w:rPr>
          <w:rFonts w:ascii="Courier New" w:hAnsi="Courier New" w:cs="Courier New"/>
          <w:sz w:val="24"/>
          <w:szCs w:val="24"/>
        </w:rPr>
        <w:t xml:space="preserve">  </w:t>
      </w:r>
      <w:r w:rsidRPr="00EC167E">
        <w:rPr>
          <w:rFonts w:ascii="Courier New" w:hAnsi="Courier New" w:cs="Courier New"/>
          <w:sz w:val="24"/>
          <w:szCs w:val="24"/>
        </w:rPr>
        <w:t>DCHA inspector claims my pets</w:t>
      </w:r>
      <w:r w:rsidR="00364825" w:rsidRPr="00EC167E">
        <w:rPr>
          <w:rStyle w:val="FootnoteReference"/>
          <w:rFonts w:ascii="Courier New" w:hAnsi="Courier New" w:cs="Courier New"/>
          <w:sz w:val="24"/>
          <w:szCs w:val="24"/>
        </w:rPr>
        <w:footnoteReference w:id="6"/>
      </w:r>
      <w:r w:rsidRPr="00EC167E">
        <w:rPr>
          <w:rFonts w:ascii="Courier New" w:hAnsi="Courier New" w:cs="Courier New"/>
          <w:sz w:val="24"/>
          <w:szCs w:val="24"/>
        </w:rPr>
        <w:t xml:space="preserve"> caused an odor in the </w:t>
      </w:r>
      <w:r w:rsidRPr="00EC167E">
        <w:rPr>
          <w:rFonts w:ascii="Courier New" w:hAnsi="Courier New" w:cs="Courier New"/>
          <w:sz w:val="24"/>
          <w:szCs w:val="24"/>
        </w:rPr>
        <w:lastRenderedPageBreak/>
        <w:t xml:space="preserve">carpet. </w:t>
      </w:r>
      <w:r w:rsidR="006D7CB6" w:rsidRPr="00EC167E">
        <w:rPr>
          <w:rFonts w:ascii="Courier New" w:hAnsi="Courier New" w:cs="Courier New"/>
          <w:sz w:val="24"/>
          <w:szCs w:val="24"/>
        </w:rPr>
        <w:t>I would have thirty (30) days to</w:t>
      </w:r>
      <w:r w:rsidRPr="00EC167E">
        <w:rPr>
          <w:rFonts w:ascii="Courier New" w:hAnsi="Courier New" w:cs="Courier New"/>
          <w:sz w:val="24"/>
          <w:szCs w:val="24"/>
        </w:rPr>
        <w:t xml:space="preserve"> correct the</w:t>
      </w:r>
      <w:r w:rsidR="006D7CB6" w:rsidRPr="00EC167E">
        <w:rPr>
          <w:rFonts w:ascii="Courier New" w:hAnsi="Courier New" w:cs="Courier New"/>
          <w:sz w:val="24"/>
          <w:szCs w:val="24"/>
        </w:rPr>
        <w:t xml:space="preserve"> problem.</w:t>
      </w:r>
    </w:p>
    <w:p w:rsidR="00A420A6" w:rsidRPr="00EC167E" w:rsidRDefault="00A420A6" w:rsidP="00925A9C">
      <w:pPr>
        <w:spacing w:line="480" w:lineRule="auto"/>
        <w:rPr>
          <w:rFonts w:ascii="Courier New" w:hAnsi="Courier New" w:cs="Courier New"/>
          <w:sz w:val="24"/>
          <w:szCs w:val="24"/>
        </w:rPr>
      </w:pPr>
      <w:r w:rsidRPr="00EC167E">
        <w:rPr>
          <w:rFonts w:ascii="Courier New" w:hAnsi="Courier New" w:cs="Courier New"/>
          <w:b/>
          <w:sz w:val="24"/>
          <w:szCs w:val="24"/>
        </w:rPr>
        <w:t xml:space="preserve">August </w:t>
      </w:r>
      <w:r w:rsidR="00C25C69" w:rsidRPr="00EC167E">
        <w:rPr>
          <w:rFonts w:ascii="Courier New" w:hAnsi="Courier New" w:cs="Courier New"/>
          <w:b/>
          <w:sz w:val="24"/>
          <w:szCs w:val="24"/>
        </w:rPr>
        <w:t>10</w:t>
      </w:r>
      <w:r w:rsidR="00C25C69" w:rsidRPr="00EC167E">
        <w:rPr>
          <w:rFonts w:ascii="Courier New" w:hAnsi="Courier New" w:cs="Courier New"/>
          <w:b/>
          <w:sz w:val="24"/>
          <w:szCs w:val="24"/>
          <w:vertAlign w:val="superscript"/>
        </w:rPr>
        <w:t>th</w:t>
      </w:r>
      <w:r w:rsidR="00C25C69" w:rsidRPr="00EC167E">
        <w:rPr>
          <w:rFonts w:ascii="Courier New" w:hAnsi="Courier New" w:cs="Courier New"/>
          <w:b/>
          <w:sz w:val="24"/>
          <w:szCs w:val="24"/>
        </w:rPr>
        <w:t xml:space="preserve"> or </w:t>
      </w:r>
      <w:r w:rsidRPr="00EC167E">
        <w:rPr>
          <w:rFonts w:ascii="Courier New" w:hAnsi="Courier New" w:cs="Courier New"/>
          <w:b/>
          <w:sz w:val="24"/>
          <w:szCs w:val="24"/>
        </w:rPr>
        <w:t>12</w:t>
      </w:r>
      <w:r w:rsidRPr="00EC167E">
        <w:rPr>
          <w:rFonts w:ascii="Courier New" w:hAnsi="Courier New" w:cs="Courier New"/>
          <w:b/>
          <w:sz w:val="24"/>
          <w:szCs w:val="24"/>
          <w:vertAlign w:val="superscript"/>
        </w:rPr>
        <w:t>th</w:t>
      </w:r>
      <w:r w:rsidR="00DA3E3D" w:rsidRPr="00EC167E">
        <w:rPr>
          <w:rFonts w:ascii="Courier New" w:hAnsi="Courier New" w:cs="Courier New"/>
          <w:b/>
          <w:sz w:val="24"/>
          <w:szCs w:val="24"/>
          <w:vertAlign w:val="superscript"/>
        </w:rPr>
        <w:t>:</w:t>
      </w:r>
      <w:r w:rsidR="0039526D" w:rsidRPr="00EC167E">
        <w:rPr>
          <w:rStyle w:val="FootnoteReference"/>
          <w:rFonts w:ascii="Courier New" w:hAnsi="Courier New" w:cs="Courier New"/>
          <w:b/>
          <w:sz w:val="24"/>
          <w:szCs w:val="24"/>
        </w:rPr>
        <w:footnoteReference w:id="7"/>
      </w:r>
      <w:r w:rsidRPr="00EC167E">
        <w:rPr>
          <w:rFonts w:ascii="Courier New" w:hAnsi="Courier New" w:cs="Courier New"/>
          <w:sz w:val="24"/>
          <w:szCs w:val="24"/>
        </w:rPr>
        <w:tab/>
      </w:r>
      <w:r w:rsidR="0077444A" w:rsidRPr="00EC167E">
        <w:rPr>
          <w:rFonts w:ascii="Courier New" w:hAnsi="Courier New" w:cs="Courier New"/>
          <w:sz w:val="24"/>
          <w:szCs w:val="24"/>
        </w:rPr>
        <w:tab/>
      </w:r>
      <w:r w:rsidRPr="00EC167E">
        <w:rPr>
          <w:rFonts w:ascii="Courier New" w:hAnsi="Courier New" w:cs="Courier New"/>
          <w:sz w:val="24"/>
          <w:szCs w:val="24"/>
        </w:rPr>
        <w:t>I submit</w:t>
      </w:r>
      <w:r w:rsidR="00AB1433">
        <w:rPr>
          <w:rFonts w:ascii="Courier New" w:hAnsi="Courier New" w:cs="Courier New"/>
          <w:sz w:val="24"/>
          <w:szCs w:val="24"/>
        </w:rPr>
        <w:t>ted</w:t>
      </w:r>
      <w:r w:rsidRPr="00EC167E">
        <w:rPr>
          <w:rFonts w:ascii="Courier New" w:hAnsi="Courier New" w:cs="Courier New"/>
          <w:sz w:val="24"/>
          <w:szCs w:val="24"/>
        </w:rPr>
        <w:t xml:space="preserve"> the early renewal</w:t>
      </w:r>
      <w:r w:rsidR="00874058">
        <w:rPr>
          <w:rFonts w:ascii="Courier New" w:hAnsi="Courier New" w:cs="Courier New"/>
          <w:sz w:val="24"/>
          <w:szCs w:val="24"/>
        </w:rPr>
        <w:t xml:space="preserve"> after all</w:t>
      </w:r>
      <w:r w:rsidRPr="00EC167E">
        <w:rPr>
          <w:rFonts w:ascii="Courier New" w:hAnsi="Courier New" w:cs="Courier New"/>
          <w:sz w:val="24"/>
          <w:szCs w:val="24"/>
        </w:rPr>
        <w:t>.</w:t>
      </w:r>
      <w:r w:rsidR="00337197">
        <w:rPr>
          <w:rFonts w:ascii="Courier New" w:hAnsi="Courier New" w:cs="Courier New"/>
          <w:sz w:val="24"/>
          <w:szCs w:val="24"/>
        </w:rPr>
        <w:t xml:space="preserve"> I would need the bonus in order to buy the expensive enzymatic treatment for my carpet, so it would be ready for the DCHA inspector’s return.</w:t>
      </w:r>
    </w:p>
    <w:p w:rsidR="00A420A6" w:rsidRPr="00EC167E" w:rsidRDefault="00A420A6" w:rsidP="00925A9C">
      <w:pPr>
        <w:spacing w:line="480" w:lineRule="auto"/>
        <w:rPr>
          <w:rFonts w:ascii="Courier New" w:hAnsi="Courier New" w:cs="Courier New"/>
          <w:sz w:val="24"/>
          <w:szCs w:val="24"/>
        </w:rPr>
      </w:pPr>
      <w:r w:rsidRPr="00EC167E">
        <w:rPr>
          <w:rFonts w:ascii="Courier New" w:hAnsi="Courier New" w:cs="Courier New"/>
          <w:b/>
          <w:sz w:val="24"/>
          <w:szCs w:val="24"/>
        </w:rPr>
        <w:t>August 17</w:t>
      </w:r>
      <w:r w:rsidRPr="00EC167E">
        <w:rPr>
          <w:rFonts w:ascii="Courier New" w:hAnsi="Courier New" w:cs="Courier New"/>
          <w:b/>
          <w:sz w:val="24"/>
          <w:szCs w:val="24"/>
          <w:vertAlign w:val="superscript"/>
        </w:rPr>
        <w:t>th</w:t>
      </w:r>
      <w:r w:rsidRPr="00EC167E">
        <w:rPr>
          <w:rFonts w:ascii="Courier New" w:hAnsi="Courier New" w:cs="Courier New"/>
          <w:b/>
          <w:sz w:val="24"/>
          <w:szCs w:val="24"/>
        </w:rPr>
        <w:t>:</w:t>
      </w:r>
      <w:r w:rsidR="0039526D" w:rsidRPr="00EC167E">
        <w:rPr>
          <w:rFonts w:ascii="Courier New" w:hAnsi="Courier New" w:cs="Courier New"/>
          <w:sz w:val="24"/>
          <w:szCs w:val="24"/>
        </w:rPr>
        <w:t xml:space="preserve">  </w:t>
      </w:r>
      <w:r w:rsidRPr="00EC167E">
        <w:rPr>
          <w:rFonts w:ascii="Courier New" w:hAnsi="Courier New" w:cs="Courier New"/>
          <w:sz w:val="24"/>
          <w:szCs w:val="24"/>
        </w:rPr>
        <w:tab/>
      </w:r>
      <w:r w:rsidR="001B4C91" w:rsidRPr="00EC167E">
        <w:rPr>
          <w:rFonts w:ascii="Courier New" w:hAnsi="Courier New" w:cs="Courier New"/>
          <w:sz w:val="24"/>
          <w:szCs w:val="24"/>
        </w:rPr>
        <w:tab/>
      </w:r>
      <w:r w:rsidR="0077444A" w:rsidRPr="00EC167E">
        <w:rPr>
          <w:rFonts w:ascii="Courier New" w:hAnsi="Courier New" w:cs="Courier New"/>
          <w:sz w:val="24"/>
          <w:szCs w:val="24"/>
        </w:rPr>
        <w:tab/>
      </w:r>
      <w:r w:rsidR="0077444A" w:rsidRPr="00EC167E">
        <w:rPr>
          <w:rFonts w:ascii="Courier New" w:hAnsi="Courier New" w:cs="Courier New"/>
          <w:sz w:val="24"/>
          <w:szCs w:val="24"/>
        </w:rPr>
        <w:tab/>
      </w:r>
      <w:r w:rsidRPr="00EC167E">
        <w:rPr>
          <w:rFonts w:ascii="Courier New" w:hAnsi="Courier New" w:cs="Courier New"/>
          <w:sz w:val="24"/>
          <w:szCs w:val="24"/>
        </w:rPr>
        <w:t>I sent an email to the Valley View office asking when I would get the bonus, because I needed it desperately.</w:t>
      </w:r>
      <w:r w:rsidR="00460727">
        <w:rPr>
          <w:rFonts w:ascii="Courier New" w:hAnsi="Courier New" w:cs="Courier New"/>
          <w:sz w:val="24"/>
          <w:szCs w:val="24"/>
        </w:rPr>
        <w:t xml:space="preserve"> (R 25 – 10</w:t>
      </w:r>
      <w:r w:rsidR="001508D4">
        <w:rPr>
          <w:rFonts w:ascii="Courier New" w:hAnsi="Courier New" w:cs="Courier New"/>
          <w:sz w:val="24"/>
          <w:szCs w:val="24"/>
        </w:rPr>
        <w:t>; R 25 - 14</w:t>
      </w:r>
      <w:r w:rsidR="00460727">
        <w:rPr>
          <w:rFonts w:ascii="Courier New" w:hAnsi="Courier New" w:cs="Courier New"/>
          <w:sz w:val="24"/>
          <w:szCs w:val="24"/>
        </w:rPr>
        <w:t>)</w:t>
      </w:r>
      <w:r w:rsidR="00193705">
        <w:rPr>
          <w:rFonts w:ascii="Courier New" w:hAnsi="Courier New" w:cs="Courier New"/>
          <w:sz w:val="24"/>
          <w:szCs w:val="24"/>
        </w:rPr>
        <w:t xml:space="preserve"> They </w:t>
      </w:r>
      <w:r w:rsidR="006900A0">
        <w:rPr>
          <w:rFonts w:ascii="Courier New" w:hAnsi="Courier New" w:cs="Courier New"/>
          <w:sz w:val="24"/>
          <w:szCs w:val="24"/>
        </w:rPr>
        <w:t xml:space="preserve">had paid it </w:t>
      </w:r>
      <w:r w:rsidR="00193705">
        <w:rPr>
          <w:rFonts w:ascii="Courier New" w:hAnsi="Courier New" w:cs="Courier New"/>
          <w:sz w:val="24"/>
          <w:szCs w:val="24"/>
        </w:rPr>
        <w:t>right away in ’08 and ’09.</w:t>
      </w:r>
    </w:p>
    <w:p w:rsidR="00E26477" w:rsidRDefault="00364825" w:rsidP="00E26477">
      <w:pPr>
        <w:spacing w:line="480" w:lineRule="auto"/>
        <w:rPr>
          <w:rFonts w:ascii="Courier New" w:hAnsi="Courier New" w:cs="Courier New"/>
          <w:sz w:val="24"/>
          <w:szCs w:val="24"/>
        </w:rPr>
      </w:pPr>
      <w:r w:rsidRPr="00EC167E">
        <w:rPr>
          <w:rFonts w:ascii="Courier New" w:hAnsi="Courier New" w:cs="Courier New"/>
          <w:b/>
          <w:sz w:val="24"/>
          <w:szCs w:val="24"/>
        </w:rPr>
        <w:t>August 18</w:t>
      </w:r>
      <w:r w:rsidRPr="00EC167E">
        <w:rPr>
          <w:rFonts w:ascii="Courier New" w:hAnsi="Courier New" w:cs="Courier New"/>
          <w:b/>
          <w:sz w:val="24"/>
          <w:szCs w:val="24"/>
          <w:vertAlign w:val="superscript"/>
        </w:rPr>
        <w:t>th</w:t>
      </w:r>
      <w:r w:rsidRPr="00EC167E">
        <w:rPr>
          <w:rFonts w:ascii="Courier New" w:hAnsi="Courier New" w:cs="Courier New"/>
          <w:b/>
          <w:sz w:val="24"/>
          <w:szCs w:val="24"/>
        </w:rPr>
        <w:t>:</w:t>
      </w:r>
      <w:r w:rsidRPr="00EC167E">
        <w:rPr>
          <w:rFonts w:ascii="Courier New" w:hAnsi="Courier New" w:cs="Courier New"/>
          <w:b/>
          <w:sz w:val="24"/>
          <w:szCs w:val="24"/>
        </w:rPr>
        <w:tab/>
      </w:r>
      <w:r w:rsidR="0039526D" w:rsidRPr="00EC167E">
        <w:rPr>
          <w:rFonts w:ascii="Courier New" w:hAnsi="Courier New" w:cs="Courier New"/>
          <w:sz w:val="24"/>
          <w:szCs w:val="24"/>
        </w:rPr>
        <w:t xml:space="preserve">            </w:t>
      </w:r>
      <w:r w:rsidRPr="00EC167E">
        <w:rPr>
          <w:rFonts w:ascii="Courier New" w:hAnsi="Courier New" w:cs="Courier New"/>
          <w:sz w:val="24"/>
          <w:szCs w:val="24"/>
        </w:rPr>
        <w:t xml:space="preserve">Valley View sends me an email saying they won’t pay me the bonus until </w:t>
      </w:r>
      <w:r w:rsidRPr="00EC167E">
        <w:rPr>
          <w:rFonts w:ascii="Courier New" w:hAnsi="Courier New" w:cs="Courier New"/>
          <w:i/>
          <w:sz w:val="24"/>
          <w:szCs w:val="24"/>
        </w:rPr>
        <w:t>after</w:t>
      </w:r>
      <w:r w:rsidRPr="00EC167E">
        <w:rPr>
          <w:rFonts w:ascii="Courier New" w:hAnsi="Courier New" w:cs="Courier New"/>
          <w:sz w:val="24"/>
          <w:szCs w:val="24"/>
        </w:rPr>
        <w:t xml:space="preserve"> I pass the </w:t>
      </w:r>
      <w:r w:rsidR="00BB030E">
        <w:rPr>
          <w:rFonts w:ascii="Courier New" w:hAnsi="Courier New" w:cs="Courier New"/>
          <w:sz w:val="24"/>
          <w:szCs w:val="24"/>
        </w:rPr>
        <w:t>DCHA</w:t>
      </w:r>
      <w:r w:rsidRPr="00EC167E">
        <w:rPr>
          <w:rFonts w:ascii="Courier New" w:hAnsi="Courier New" w:cs="Courier New"/>
          <w:sz w:val="24"/>
          <w:szCs w:val="24"/>
        </w:rPr>
        <w:t xml:space="preserve"> inspection.</w:t>
      </w:r>
      <w:r w:rsidR="006A7500">
        <w:rPr>
          <w:rFonts w:ascii="Courier New" w:hAnsi="Courier New" w:cs="Courier New"/>
          <w:sz w:val="24"/>
          <w:szCs w:val="24"/>
        </w:rPr>
        <w:t xml:space="preserve"> (R 25 – 10)</w:t>
      </w:r>
      <w:bookmarkStart w:id="8" w:name="_Toc330971473"/>
    </w:p>
    <w:p w:rsidR="0087652C" w:rsidRDefault="0087652C" w:rsidP="00E26477">
      <w:pPr>
        <w:pStyle w:val="Heading1"/>
      </w:pPr>
      <w:bookmarkStart w:id="9" w:name="_Toc332280381"/>
      <w:r w:rsidRPr="005C7C78">
        <w:t>Argument</w:t>
      </w:r>
      <w:bookmarkEnd w:id="8"/>
      <w:bookmarkEnd w:id="9"/>
    </w:p>
    <w:p w:rsidR="00F73C42" w:rsidRPr="00F73C42" w:rsidRDefault="00F73C42" w:rsidP="00F73C42"/>
    <w:p w:rsidR="002B67D9" w:rsidRPr="00EC167E" w:rsidRDefault="0087652C" w:rsidP="00286785">
      <w:pPr>
        <w:spacing w:line="480" w:lineRule="auto"/>
        <w:rPr>
          <w:rFonts w:ascii="Courier New" w:hAnsi="Courier New" w:cs="Courier New"/>
          <w:sz w:val="24"/>
          <w:szCs w:val="24"/>
        </w:rPr>
      </w:pPr>
      <w:r w:rsidRPr="00EC167E">
        <w:rPr>
          <w:rFonts w:ascii="Courier New" w:hAnsi="Courier New" w:cs="Courier New"/>
          <w:sz w:val="24"/>
          <w:szCs w:val="24"/>
        </w:rPr>
        <w:t xml:space="preserve">Summary judgment is appropriate where there is no genuine issue of material fact, and the movant is entitled to judgment as a matter of law </w:t>
      </w:r>
      <w:r w:rsidR="00276B11" w:rsidRPr="00EC167E">
        <w:rPr>
          <w:rFonts w:ascii="Courier New" w:hAnsi="Courier New" w:cs="Courier New"/>
          <w:sz w:val="24"/>
          <w:szCs w:val="24"/>
        </w:rPr>
        <w:t>Wis. Stat</w:t>
      </w:r>
      <w:r w:rsidR="006F47E3">
        <w:rPr>
          <w:rFonts w:ascii="Courier New" w:hAnsi="Courier New" w:cs="Courier New"/>
          <w:sz w:val="24"/>
          <w:szCs w:val="24"/>
        </w:rPr>
        <w:t>. §</w:t>
      </w:r>
      <w:r w:rsidR="00276B11" w:rsidRPr="00EC167E">
        <w:rPr>
          <w:rFonts w:ascii="Courier New" w:hAnsi="Courier New" w:cs="Courier New"/>
          <w:sz w:val="24"/>
          <w:szCs w:val="24"/>
        </w:rPr>
        <w:t>802.08(2).</w:t>
      </w:r>
      <w:r w:rsidR="00D36AB3" w:rsidRPr="00EC167E">
        <w:rPr>
          <w:rFonts w:ascii="Courier New" w:hAnsi="Courier New" w:cs="Courier New"/>
          <w:sz w:val="24"/>
          <w:szCs w:val="24"/>
        </w:rPr>
        <w:fldChar w:fldCharType="begin"/>
      </w:r>
      <w:r w:rsidR="00AA5873">
        <w:rPr>
          <w:rFonts w:ascii="Courier New" w:hAnsi="Courier New" w:cs="Courier New"/>
          <w:sz w:val="24"/>
          <w:szCs w:val="24"/>
        </w:rPr>
        <w:instrText xml:space="preserve"> TA \l "Wis. Stat. §802.08(2)." \s "Wis. Stat. §</w:instrText>
      </w:r>
      <w:r w:rsidR="00D36AB3" w:rsidRPr="00EC167E">
        <w:rPr>
          <w:rFonts w:ascii="Courier New" w:hAnsi="Courier New" w:cs="Courier New"/>
          <w:sz w:val="24"/>
          <w:szCs w:val="24"/>
        </w:rPr>
        <w:instrText xml:space="preserve">802.08(2)." \c 2 </w:instrText>
      </w:r>
      <w:r w:rsidR="00D36AB3" w:rsidRPr="00EC167E">
        <w:rPr>
          <w:rFonts w:ascii="Courier New" w:hAnsi="Courier New" w:cs="Courier New"/>
          <w:sz w:val="24"/>
          <w:szCs w:val="24"/>
        </w:rPr>
        <w:fldChar w:fldCharType="end"/>
      </w:r>
      <w:r w:rsidR="00276B11" w:rsidRPr="00EC167E">
        <w:rPr>
          <w:rFonts w:ascii="Courier New" w:hAnsi="Courier New" w:cs="Courier New"/>
          <w:sz w:val="24"/>
          <w:szCs w:val="24"/>
        </w:rPr>
        <w:t xml:space="preserve">  </w:t>
      </w:r>
      <w:r w:rsidR="009E7185">
        <w:rPr>
          <w:rFonts w:ascii="Courier New" w:hAnsi="Courier New" w:cs="Courier New"/>
          <w:sz w:val="24"/>
          <w:szCs w:val="24"/>
        </w:rPr>
        <w:t xml:space="preserve">A </w:t>
      </w:r>
      <w:r w:rsidR="009E7185">
        <w:rPr>
          <w:rFonts w:ascii="Courier New" w:hAnsi="Courier New" w:cs="Courier New"/>
          <w:sz w:val="24"/>
          <w:szCs w:val="24"/>
        </w:rPr>
        <w:lastRenderedPageBreak/>
        <w:t xml:space="preserve">factual issue is genuine if the evidence is such that a reasonable jury could return a verdict for the non-moving party. </w:t>
      </w:r>
      <w:proofErr w:type="gramStart"/>
      <w:r w:rsidR="009E7185" w:rsidRPr="008D1F63">
        <w:rPr>
          <w:rFonts w:ascii="Courier New" w:hAnsi="Courier New" w:cs="Courier New"/>
          <w:i/>
          <w:sz w:val="24"/>
          <w:szCs w:val="24"/>
        </w:rPr>
        <w:t>Baxter v. DNR,</w:t>
      </w:r>
      <w:r w:rsidR="009E7185" w:rsidRPr="008D1F63">
        <w:rPr>
          <w:rFonts w:ascii="Courier New" w:hAnsi="Courier New" w:cs="Courier New"/>
          <w:sz w:val="24"/>
          <w:szCs w:val="24"/>
        </w:rPr>
        <w:t xml:space="preserve"> 165 </w:t>
      </w:r>
      <w:r w:rsidR="002E0919">
        <w:rPr>
          <w:rFonts w:ascii="Courier New" w:hAnsi="Courier New" w:cs="Courier New"/>
          <w:sz w:val="24"/>
          <w:szCs w:val="24"/>
        </w:rPr>
        <w:t>Wis.</w:t>
      </w:r>
      <w:r w:rsidR="009E7185" w:rsidRPr="008D1F63">
        <w:rPr>
          <w:rFonts w:ascii="Courier New" w:hAnsi="Courier New" w:cs="Courier New"/>
          <w:sz w:val="24"/>
          <w:szCs w:val="24"/>
        </w:rPr>
        <w:t xml:space="preserve"> 2d 298, 312, 477 N.W.</w:t>
      </w:r>
      <w:r w:rsidR="00E573B9" w:rsidRPr="008D1F63">
        <w:rPr>
          <w:rFonts w:ascii="Courier New" w:hAnsi="Courier New" w:cs="Courier New"/>
          <w:sz w:val="24"/>
          <w:szCs w:val="24"/>
        </w:rPr>
        <w:t>2d</w:t>
      </w:r>
      <w:r w:rsidR="009E7185" w:rsidRPr="008D1F63">
        <w:rPr>
          <w:rFonts w:ascii="Courier New" w:hAnsi="Courier New" w:cs="Courier New"/>
          <w:sz w:val="24"/>
          <w:szCs w:val="24"/>
        </w:rPr>
        <w:t xml:space="preserve"> 648, </w:t>
      </w:r>
      <w:r w:rsidR="00E573B9" w:rsidRPr="008D1F63">
        <w:rPr>
          <w:rFonts w:ascii="Courier New" w:hAnsi="Courier New" w:cs="Courier New"/>
          <w:sz w:val="24"/>
          <w:szCs w:val="24"/>
        </w:rPr>
        <w:t>654</w:t>
      </w:r>
      <w:r w:rsidR="009E7185" w:rsidRPr="008D1F63">
        <w:rPr>
          <w:rFonts w:ascii="Courier New" w:hAnsi="Courier New" w:cs="Courier New"/>
          <w:sz w:val="24"/>
          <w:szCs w:val="24"/>
        </w:rPr>
        <w:t>.</w:t>
      </w:r>
      <w:proofErr w:type="gramEnd"/>
      <w:r w:rsidR="00AC47D5" w:rsidRPr="008D1F63">
        <w:rPr>
          <w:rFonts w:ascii="Courier New" w:hAnsi="Courier New" w:cs="Courier New"/>
          <w:sz w:val="24"/>
          <w:szCs w:val="24"/>
        </w:rPr>
        <w:fldChar w:fldCharType="begin"/>
      </w:r>
      <w:r w:rsidR="00AC47D5" w:rsidRPr="008D1F63">
        <w:instrText xml:space="preserve"> TA \l "</w:instrText>
      </w:r>
      <w:r w:rsidR="00AC47D5" w:rsidRPr="008D1F63">
        <w:rPr>
          <w:rFonts w:ascii="Courier New" w:hAnsi="Courier New" w:cs="Courier New"/>
          <w:i/>
          <w:sz w:val="24"/>
          <w:szCs w:val="24"/>
        </w:rPr>
        <w:instrText>Baxter v. DNR,</w:instrText>
      </w:r>
      <w:r w:rsidR="00AC47D5" w:rsidRPr="008D1F63">
        <w:rPr>
          <w:rFonts w:ascii="Courier New" w:hAnsi="Courier New" w:cs="Courier New"/>
          <w:sz w:val="24"/>
          <w:szCs w:val="24"/>
        </w:rPr>
        <w:instrText xml:space="preserve"> 165 Wis 2d 298, 312, 477 N.W.</w:instrText>
      </w:r>
      <w:r w:rsidR="00EE55A1" w:rsidRPr="008D1F63">
        <w:rPr>
          <w:rFonts w:ascii="Courier New" w:hAnsi="Courier New" w:cs="Courier New"/>
          <w:sz w:val="24"/>
          <w:szCs w:val="24"/>
        </w:rPr>
        <w:instrText>2d</w:instrText>
      </w:r>
      <w:r w:rsidR="00AC47D5" w:rsidRPr="008D1F63">
        <w:rPr>
          <w:rFonts w:ascii="Courier New" w:hAnsi="Courier New" w:cs="Courier New"/>
          <w:sz w:val="24"/>
          <w:szCs w:val="24"/>
        </w:rPr>
        <w:instrText xml:space="preserve"> 648, </w:instrText>
      </w:r>
      <w:r w:rsidR="00EE55A1" w:rsidRPr="008D1F63">
        <w:rPr>
          <w:rFonts w:ascii="Courier New" w:hAnsi="Courier New" w:cs="Courier New"/>
          <w:sz w:val="24"/>
          <w:szCs w:val="24"/>
        </w:rPr>
        <w:instrText>654</w:instrText>
      </w:r>
      <w:r w:rsidR="00AC47D5" w:rsidRPr="008D1F63">
        <w:rPr>
          <w:rFonts w:ascii="Courier New" w:hAnsi="Courier New" w:cs="Courier New"/>
          <w:sz w:val="24"/>
          <w:szCs w:val="24"/>
        </w:rPr>
        <w:instrText>.</w:instrText>
      </w:r>
      <w:r w:rsidR="00AC47D5" w:rsidRPr="008D1F63">
        <w:instrText>" \s "Baxter v. DNR, 165 Wis 2d 298, 312, 477 N.W.</w:instrText>
      </w:r>
      <w:r w:rsidR="00EE55A1" w:rsidRPr="008D1F63">
        <w:instrText>2d</w:instrText>
      </w:r>
      <w:r w:rsidR="00AC47D5" w:rsidRPr="008D1F63">
        <w:instrText xml:space="preserve"> 648, </w:instrText>
      </w:r>
      <w:r w:rsidR="00EE55A1" w:rsidRPr="008D1F63">
        <w:instrText>654</w:instrText>
      </w:r>
      <w:r w:rsidR="00AC47D5" w:rsidRPr="008D1F63">
        <w:instrText xml:space="preserve">." \c 1 </w:instrText>
      </w:r>
      <w:r w:rsidR="00AC47D5" w:rsidRPr="008D1F63">
        <w:rPr>
          <w:rFonts w:ascii="Courier New" w:hAnsi="Courier New" w:cs="Courier New"/>
          <w:sz w:val="24"/>
          <w:szCs w:val="24"/>
        </w:rPr>
        <w:fldChar w:fldCharType="end"/>
      </w:r>
      <w:r w:rsidR="009E7185" w:rsidRPr="008D1F63">
        <w:rPr>
          <w:rFonts w:ascii="Courier New" w:hAnsi="Courier New" w:cs="Courier New"/>
          <w:sz w:val="24"/>
          <w:szCs w:val="24"/>
        </w:rPr>
        <w:t xml:space="preserve"> [Cite omitted.]</w:t>
      </w:r>
    </w:p>
    <w:p w:rsidR="004E55A4" w:rsidRDefault="002B67D9" w:rsidP="002B67D9">
      <w:pPr>
        <w:spacing w:line="480" w:lineRule="auto"/>
        <w:rPr>
          <w:rFonts w:ascii="Courier New" w:hAnsi="Courier New" w:cs="Courier New"/>
          <w:sz w:val="24"/>
          <w:szCs w:val="24"/>
        </w:rPr>
      </w:pPr>
      <w:r w:rsidRPr="00EC167E">
        <w:rPr>
          <w:rFonts w:ascii="Courier New" w:hAnsi="Courier New" w:cs="Courier New"/>
          <w:sz w:val="24"/>
          <w:szCs w:val="24"/>
        </w:rPr>
        <w:t xml:space="preserve">A party opposing summary judgment defeats the motion if he shows by affidavits, or other proof, that there are substantial issues of fact or reasonable inferences which can be drawn from the evidence. The court does not try the issues but decides on summary judgment whether there is a substantial issue to be tried.  </w:t>
      </w:r>
      <w:r w:rsidR="0077444A" w:rsidRPr="00EC167E">
        <w:rPr>
          <w:rFonts w:ascii="Courier New" w:hAnsi="Courier New" w:cs="Courier New"/>
          <w:i/>
          <w:sz w:val="24"/>
          <w:szCs w:val="24"/>
        </w:rPr>
        <w:fldChar w:fldCharType="begin"/>
      </w:r>
      <w:r w:rsidR="0077444A" w:rsidRPr="00EC167E">
        <w:rPr>
          <w:rFonts w:ascii="Courier New" w:hAnsi="Courier New" w:cs="Courier New"/>
          <w:sz w:val="24"/>
          <w:szCs w:val="24"/>
        </w:rPr>
        <w:instrText xml:space="preserve"> TA \l "</w:instrText>
      </w:r>
      <w:r w:rsidR="0077444A" w:rsidRPr="00EC167E">
        <w:rPr>
          <w:rFonts w:ascii="Courier New" w:hAnsi="Courier New" w:cs="Courier New"/>
          <w:i/>
          <w:sz w:val="24"/>
          <w:szCs w:val="24"/>
        </w:rPr>
        <w:instrText>Wright v. Hasley</w:instrText>
      </w:r>
      <w:r w:rsidR="00D541E8">
        <w:rPr>
          <w:rFonts w:ascii="Courier New" w:hAnsi="Courier New" w:cs="Courier New"/>
          <w:sz w:val="24"/>
          <w:szCs w:val="24"/>
        </w:rPr>
        <w:instrText>, 86 Wis.2d 572,</w:instrText>
      </w:r>
      <w:r w:rsidR="00990E02">
        <w:rPr>
          <w:rFonts w:ascii="Courier New" w:hAnsi="Courier New" w:cs="Courier New"/>
          <w:sz w:val="24"/>
          <w:szCs w:val="24"/>
        </w:rPr>
        <w:instrText xml:space="preserve"> 577,</w:instrText>
      </w:r>
      <w:r w:rsidR="00D541E8">
        <w:rPr>
          <w:rFonts w:ascii="Courier New" w:hAnsi="Courier New" w:cs="Courier New"/>
          <w:sz w:val="24"/>
          <w:szCs w:val="24"/>
        </w:rPr>
        <w:instrText xml:space="preserve"> 273</w:instrText>
      </w:r>
      <w:r w:rsidR="0077444A" w:rsidRPr="00EC167E">
        <w:rPr>
          <w:rFonts w:ascii="Courier New" w:hAnsi="Courier New" w:cs="Courier New"/>
          <w:sz w:val="24"/>
          <w:szCs w:val="24"/>
        </w:rPr>
        <w:instrText xml:space="preserve"> N.W.</w:instrText>
      </w:r>
      <w:r w:rsidR="00D541E8">
        <w:rPr>
          <w:rFonts w:ascii="Courier New" w:hAnsi="Courier New" w:cs="Courier New"/>
          <w:sz w:val="24"/>
          <w:szCs w:val="24"/>
        </w:rPr>
        <w:instrText>2d 319</w:instrText>
      </w:r>
      <w:r w:rsidR="00990E02">
        <w:rPr>
          <w:rFonts w:ascii="Courier New" w:hAnsi="Courier New" w:cs="Courier New"/>
          <w:sz w:val="24"/>
          <w:szCs w:val="24"/>
        </w:rPr>
        <w:instrText>,</w:instrText>
      </w:r>
      <w:r w:rsidR="00D541E8">
        <w:rPr>
          <w:rFonts w:ascii="Courier New" w:hAnsi="Courier New" w:cs="Courier New"/>
          <w:sz w:val="24"/>
          <w:szCs w:val="24"/>
        </w:rPr>
        <w:instrText xml:space="preserve"> </w:instrText>
      </w:r>
      <w:r w:rsidR="00990E02">
        <w:rPr>
          <w:rFonts w:ascii="Courier New" w:hAnsi="Courier New" w:cs="Courier New"/>
          <w:sz w:val="24"/>
          <w:szCs w:val="24"/>
        </w:rPr>
        <w:instrText>322</w:instrText>
      </w:r>
      <w:r w:rsidR="00D541E8">
        <w:rPr>
          <w:rFonts w:ascii="Courier New" w:hAnsi="Courier New" w:cs="Courier New"/>
          <w:sz w:val="24"/>
          <w:szCs w:val="24"/>
        </w:rPr>
        <w:instrText xml:space="preserve">(1979) </w:instrText>
      </w:r>
      <w:r w:rsidR="0077444A" w:rsidRPr="00EC167E">
        <w:rPr>
          <w:rFonts w:ascii="Courier New" w:hAnsi="Courier New" w:cs="Courier New"/>
          <w:sz w:val="24"/>
          <w:szCs w:val="24"/>
        </w:rPr>
        <w:instrText>" \s "Wright v. Hasley, 86 Wis.2d 572,</w:instrText>
      </w:r>
      <w:r w:rsidR="00D541E8" w:rsidRPr="00EC167E">
        <w:rPr>
          <w:rFonts w:ascii="Courier New" w:hAnsi="Courier New" w:cs="Courier New"/>
          <w:sz w:val="24"/>
          <w:szCs w:val="24"/>
        </w:rPr>
        <w:instrText xml:space="preserve"> </w:instrText>
      </w:r>
      <w:r w:rsidR="00D541E8">
        <w:rPr>
          <w:rFonts w:ascii="Courier New" w:hAnsi="Courier New" w:cs="Courier New"/>
          <w:sz w:val="24"/>
          <w:szCs w:val="24"/>
        </w:rPr>
        <w:instrText>, 273</w:instrText>
      </w:r>
      <w:r w:rsidR="0077444A" w:rsidRPr="00EC167E">
        <w:rPr>
          <w:rFonts w:ascii="Courier New" w:hAnsi="Courier New" w:cs="Courier New"/>
          <w:sz w:val="24"/>
          <w:szCs w:val="24"/>
        </w:rPr>
        <w:instrText xml:space="preserve"> N.W.</w:instrText>
      </w:r>
      <w:r w:rsidR="00D541E8">
        <w:rPr>
          <w:rFonts w:ascii="Courier New" w:hAnsi="Courier New" w:cs="Courier New"/>
          <w:sz w:val="24"/>
          <w:szCs w:val="24"/>
        </w:rPr>
        <w:instrText>2d 319 (1979)</w:instrText>
      </w:r>
      <w:r w:rsidR="0077444A" w:rsidRPr="00EC167E">
        <w:rPr>
          <w:rFonts w:ascii="Courier New" w:hAnsi="Courier New" w:cs="Courier New"/>
          <w:sz w:val="24"/>
          <w:szCs w:val="24"/>
        </w:rPr>
        <w:instrText xml:space="preserve">" \c 1 </w:instrText>
      </w:r>
      <w:r w:rsidR="0077444A" w:rsidRPr="00EC167E">
        <w:rPr>
          <w:rFonts w:ascii="Courier New" w:hAnsi="Courier New" w:cs="Courier New"/>
          <w:i/>
          <w:sz w:val="24"/>
          <w:szCs w:val="24"/>
        </w:rPr>
        <w:fldChar w:fldCharType="end"/>
      </w:r>
      <w:r w:rsidRPr="00EC167E">
        <w:rPr>
          <w:rFonts w:ascii="Courier New" w:hAnsi="Courier New" w:cs="Courier New"/>
          <w:i/>
          <w:sz w:val="24"/>
          <w:szCs w:val="24"/>
        </w:rPr>
        <w:t xml:space="preserve">Wright v. </w:t>
      </w:r>
      <w:proofErr w:type="spellStart"/>
      <w:r w:rsidRPr="00EC167E">
        <w:rPr>
          <w:rFonts w:ascii="Courier New" w:hAnsi="Courier New" w:cs="Courier New"/>
          <w:i/>
          <w:sz w:val="24"/>
          <w:szCs w:val="24"/>
        </w:rPr>
        <w:t>Hasley</w:t>
      </w:r>
      <w:proofErr w:type="spellEnd"/>
      <w:r w:rsidR="00D541E8">
        <w:rPr>
          <w:rFonts w:ascii="Courier New" w:hAnsi="Courier New" w:cs="Courier New"/>
          <w:sz w:val="24"/>
          <w:szCs w:val="24"/>
        </w:rPr>
        <w:t xml:space="preserve">, 86 Wis.2d </w:t>
      </w:r>
      <w:proofErr w:type="gramStart"/>
      <w:r w:rsidR="00D541E8">
        <w:rPr>
          <w:rFonts w:ascii="Courier New" w:hAnsi="Courier New" w:cs="Courier New"/>
          <w:sz w:val="24"/>
          <w:szCs w:val="24"/>
        </w:rPr>
        <w:t>572  273</w:t>
      </w:r>
      <w:proofErr w:type="gramEnd"/>
      <w:r w:rsidRPr="00EC167E">
        <w:rPr>
          <w:rFonts w:ascii="Courier New" w:hAnsi="Courier New" w:cs="Courier New"/>
          <w:sz w:val="24"/>
          <w:szCs w:val="24"/>
        </w:rPr>
        <w:t xml:space="preserve"> N.W.</w:t>
      </w:r>
      <w:r w:rsidR="00D541E8">
        <w:rPr>
          <w:rFonts w:ascii="Courier New" w:hAnsi="Courier New" w:cs="Courier New"/>
          <w:sz w:val="24"/>
          <w:szCs w:val="24"/>
        </w:rPr>
        <w:t>2d 319 (1979)</w:t>
      </w:r>
      <w:r w:rsidRPr="00EC167E">
        <w:rPr>
          <w:rFonts w:ascii="Courier New" w:hAnsi="Courier New" w:cs="Courier New"/>
          <w:sz w:val="24"/>
          <w:szCs w:val="24"/>
        </w:rPr>
        <w:t>.</w:t>
      </w:r>
    </w:p>
    <w:p w:rsidR="00535784" w:rsidRDefault="00535784" w:rsidP="002B67D9">
      <w:pPr>
        <w:spacing w:line="480" w:lineRule="auto"/>
        <w:rPr>
          <w:rFonts w:ascii="Courier New" w:hAnsi="Courier New" w:cs="Courier New"/>
          <w:sz w:val="24"/>
          <w:szCs w:val="24"/>
        </w:rPr>
      </w:pPr>
      <w:r>
        <w:rPr>
          <w:rFonts w:ascii="Courier New" w:hAnsi="Courier New" w:cs="Courier New"/>
          <w:sz w:val="24"/>
          <w:szCs w:val="24"/>
        </w:rPr>
        <w:t>In reviewing a grant of summary judgment, t</w:t>
      </w:r>
      <w:r w:rsidRPr="00EC167E">
        <w:rPr>
          <w:rFonts w:ascii="Courier New" w:hAnsi="Courier New" w:cs="Courier New"/>
          <w:sz w:val="24"/>
          <w:szCs w:val="24"/>
        </w:rPr>
        <w:t>he appellate court uses the same standard as the circuit court</w:t>
      </w:r>
      <w:r>
        <w:rPr>
          <w:rFonts w:ascii="Courier New" w:hAnsi="Courier New" w:cs="Courier New"/>
          <w:sz w:val="24"/>
          <w:szCs w:val="24"/>
        </w:rPr>
        <w:t>.</w:t>
      </w:r>
      <w:r w:rsidRPr="00EC167E">
        <w:rPr>
          <w:rFonts w:ascii="Courier New" w:hAnsi="Courier New" w:cs="Courier New"/>
          <w:i/>
          <w:sz w:val="24"/>
          <w:szCs w:val="24"/>
        </w:rPr>
        <w:t xml:space="preserve"> Green Spring Farms v. </w:t>
      </w:r>
      <w:proofErr w:type="spellStart"/>
      <w:r w:rsidRPr="00EC167E">
        <w:rPr>
          <w:rFonts w:ascii="Courier New" w:hAnsi="Courier New" w:cs="Courier New"/>
          <w:i/>
          <w:sz w:val="24"/>
          <w:szCs w:val="24"/>
        </w:rPr>
        <w:t>Kersten</w:t>
      </w:r>
      <w:proofErr w:type="spellEnd"/>
      <w:r w:rsidRPr="00EC167E">
        <w:rPr>
          <w:rFonts w:ascii="Courier New" w:hAnsi="Courier New" w:cs="Courier New"/>
          <w:sz w:val="24"/>
          <w:szCs w:val="24"/>
        </w:rPr>
        <w:t>, 136 Wis. 2d 304, 314-15, 401 N.W.2d 816 (1987).</w:t>
      </w:r>
      <w:r>
        <w:rPr>
          <w:rFonts w:ascii="Courier New" w:hAnsi="Courier New" w:cs="Courier New"/>
          <w:sz w:val="24"/>
          <w:szCs w:val="24"/>
        </w:rPr>
        <w:t xml:space="preserve"> </w:t>
      </w:r>
      <w:proofErr w:type="gramStart"/>
      <w:r>
        <w:rPr>
          <w:rFonts w:ascii="Courier New" w:hAnsi="Courier New" w:cs="Courier New"/>
          <w:sz w:val="24"/>
          <w:szCs w:val="24"/>
        </w:rPr>
        <w:t xml:space="preserve">Citing </w:t>
      </w:r>
      <w:r w:rsidRPr="00B62004">
        <w:rPr>
          <w:rFonts w:ascii="Courier New" w:hAnsi="Courier New" w:cs="Courier New"/>
          <w:i/>
          <w:sz w:val="24"/>
          <w:szCs w:val="24"/>
        </w:rPr>
        <w:t>Wright</w:t>
      </w:r>
      <w:r>
        <w:rPr>
          <w:rFonts w:ascii="Courier New" w:hAnsi="Courier New" w:cs="Courier New"/>
          <w:sz w:val="24"/>
          <w:szCs w:val="24"/>
        </w:rPr>
        <w:t>, id., at 579.</w:t>
      </w:r>
      <w:proofErr w:type="gramEnd"/>
    </w:p>
    <w:p w:rsidR="00F8726F" w:rsidRPr="00D515D5" w:rsidRDefault="00F93782" w:rsidP="002B67D9">
      <w:pPr>
        <w:spacing w:line="480" w:lineRule="auto"/>
        <w:rPr>
          <w:rFonts w:ascii="Courier New" w:hAnsi="Courier New" w:cs="Courier New"/>
          <w:sz w:val="24"/>
          <w:szCs w:val="24"/>
        </w:rPr>
      </w:pPr>
      <w:r w:rsidRPr="00F16549">
        <w:rPr>
          <w:rFonts w:ascii="Courier New" w:hAnsi="Courier New" w:cs="Courier New"/>
          <w:color w:val="000000" w:themeColor="text1"/>
          <w:sz w:val="24"/>
          <w:szCs w:val="24"/>
        </w:rPr>
        <w:t xml:space="preserve">I believe that my evidence sets forth specific facts, and </w:t>
      </w:r>
      <w:r w:rsidR="00B41510">
        <w:rPr>
          <w:rFonts w:ascii="Courier New" w:hAnsi="Courier New" w:cs="Courier New"/>
          <w:color w:val="000000" w:themeColor="text1"/>
          <w:sz w:val="24"/>
          <w:szCs w:val="24"/>
        </w:rPr>
        <w:t>that my</w:t>
      </w:r>
      <w:r w:rsidRPr="00F16549">
        <w:rPr>
          <w:rFonts w:ascii="Courier New" w:hAnsi="Courier New" w:cs="Courier New"/>
          <w:color w:val="000000" w:themeColor="text1"/>
          <w:sz w:val="24"/>
          <w:szCs w:val="24"/>
        </w:rPr>
        <w:t xml:space="preserve"> fact</w:t>
      </w:r>
      <w:r w:rsidR="00F16549">
        <w:rPr>
          <w:rFonts w:ascii="Courier New" w:hAnsi="Courier New" w:cs="Courier New"/>
          <w:color w:val="000000" w:themeColor="text1"/>
          <w:sz w:val="24"/>
          <w:szCs w:val="24"/>
        </w:rPr>
        <w:t>s</w:t>
      </w:r>
      <w:r w:rsidRPr="00F16549">
        <w:rPr>
          <w:rFonts w:ascii="Courier New" w:hAnsi="Courier New" w:cs="Courier New"/>
          <w:color w:val="000000" w:themeColor="text1"/>
          <w:sz w:val="24"/>
          <w:szCs w:val="24"/>
        </w:rPr>
        <w:t xml:space="preserve"> or reasonable inferences</w:t>
      </w:r>
      <w:r w:rsidR="00CE7825">
        <w:rPr>
          <w:rFonts w:ascii="Courier New" w:hAnsi="Courier New" w:cs="Courier New"/>
          <w:color w:val="000000" w:themeColor="text1"/>
          <w:sz w:val="24"/>
          <w:szCs w:val="24"/>
        </w:rPr>
        <w:t xml:space="preserve"> therefrom</w:t>
      </w:r>
      <w:r w:rsidR="00B41510">
        <w:rPr>
          <w:rFonts w:ascii="Courier New" w:hAnsi="Courier New" w:cs="Courier New"/>
          <w:color w:val="000000" w:themeColor="text1"/>
          <w:sz w:val="24"/>
          <w:szCs w:val="24"/>
        </w:rPr>
        <w:t xml:space="preserve"> are</w:t>
      </w:r>
      <w:r w:rsidRPr="00F16549">
        <w:rPr>
          <w:rFonts w:ascii="Courier New" w:hAnsi="Courier New" w:cs="Courier New"/>
          <w:color w:val="000000" w:themeColor="text1"/>
          <w:sz w:val="24"/>
          <w:szCs w:val="24"/>
        </w:rPr>
        <w:t xml:space="preserve"> </w:t>
      </w:r>
      <w:r w:rsidR="00F16549">
        <w:rPr>
          <w:rFonts w:ascii="Courier New" w:hAnsi="Courier New" w:cs="Courier New"/>
          <w:color w:val="000000" w:themeColor="text1"/>
          <w:sz w:val="24"/>
          <w:szCs w:val="24"/>
        </w:rPr>
        <w:t xml:space="preserve">sufficient </w:t>
      </w:r>
      <w:r w:rsidRPr="00F16549">
        <w:rPr>
          <w:rFonts w:ascii="Courier New" w:hAnsi="Courier New" w:cs="Courier New"/>
          <w:color w:val="000000" w:themeColor="text1"/>
          <w:sz w:val="24"/>
          <w:szCs w:val="24"/>
        </w:rPr>
        <w:t>to defeat FRED’s motion</w:t>
      </w:r>
      <w:r w:rsidR="00180736">
        <w:rPr>
          <w:rFonts w:ascii="Courier New" w:hAnsi="Courier New" w:cs="Courier New"/>
          <w:color w:val="000000" w:themeColor="text1"/>
          <w:sz w:val="24"/>
          <w:szCs w:val="24"/>
        </w:rPr>
        <w:t xml:space="preserve"> for Summary Judgment</w:t>
      </w:r>
      <w:r w:rsidRPr="00F16549">
        <w:rPr>
          <w:rFonts w:ascii="Courier New" w:hAnsi="Courier New" w:cs="Courier New"/>
          <w:color w:val="000000" w:themeColor="text1"/>
          <w:sz w:val="24"/>
          <w:szCs w:val="24"/>
        </w:rPr>
        <w:t>.</w:t>
      </w:r>
      <w:r>
        <w:rPr>
          <w:rFonts w:ascii="Courier New" w:hAnsi="Courier New" w:cs="Courier New"/>
          <w:color w:val="C00000"/>
          <w:sz w:val="24"/>
          <w:szCs w:val="24"/>
        </w:rPr>
        <w:t xml:space="preserve"> </w:t>
      </w:r>
      <w:proofErr w:type="spellStart"/>
      <w:proofErr w:type="gramStart"/>
      <w:r w:rsidR="004E55A4" w:rsidRPr="004E55A4">
        <w:rPr>
          <w:rFonts w:ascii="Courier New" w:hAnsi="Courier New" w:cs="Courier New"/>
          <w:i/>
          <w:sz w:val="24"/>
          <w:szCs w:val="24"/>
        </w:rPr>
        <w:t>Voysey</w:t>
      </w:r>
      <w:proofErr w:type="spellEnd"/>
      <w:r w:rsidR="004E55A4" w:rsidRPr="004E55A4">
        <w:rPr>
          <w:rFonts w:ascii="Courier New" w:hAnsi="Courier New" w:cs="Courier New"/>
          <w:i/>
          <w:sz w:val="24"/>
          <w:szCs w:val="24"/>
        </w:rPr>
        <w:t xml:space="preserve"> v. </w:t>
      </w:r>
      <w:proofErr w:type="spellStart"/>
      <w:r w:rsidR="004E55A4" w:rsidRPr="004E55A4">
        <w:rPr>
          <w:rFonts w:ascii="Courier New" w:hAnsi="Courier New" w:cs="Courier New"/>
          <w:i/>
          <w:sz w:val="24"/>
          <w:szCs w:val="24"/>
        </w:rPr>
        <w:t>Labiskey</w:t>
      </w:r>
      <w:proofErr w:type="spellEnd"/>
      <w:r w:rsidR="00067F6D">
        <w:rPr>
          <w:rFonts w:ascii="Courier New" w:hAnsi="Courier New" w:cs="Courier New"/>
          <w:sz w:val="24"/>
          <w:szCs w:val="24"/>
        </w:rPr>
        <w:t xml:space="preserve">, 10 </w:t>
      </w:r>
      <w:r w:rsidR="002E0919">
        <w:rPr>
          <w:rFonts w:ascii="Courier New" w:hAnsi="Courier New" w:cs="Courier New"/>
          <w:sz w:val="24"/>
          <w:szCs w:val="24"/>
        </w:rPr>
        <w:t>Wis.</w:t>
      </w:r>
      <w:r w:rsidR="00067F6D">
        <w:rPr>
          <w:rFonts w:ascii="Courier New" w:hAnsi="Courier New" w:cs="Courier New"/>
          <w:sz w:val="24"/>
          <w:szCs w:val="24"/>
        </w:rPr>
        <w:t xml:space="preserve"> 274, 277</w:t>
      </w:r>
      <w:r w:rsidR="006D0BC2">
        <w:rPr>
          <w:rFonts w:ascii="Courier New" w:hAnsi="Courier New" w:cs="Courier New"/>
          <w:sz w:val="24"/>
          <w:szCs w:val="24"/>
        </w:rPr>
        <w:t>, 103 N.W. 2d 9</w:t>
      </w:r>
      <w:r w:rsidR="006B44FD">
        <w:rPr>
          <w:rFonts w:ascii="Courier New" w:hAnsi="Courier New" w:cs="Courier New"/>
          <w:sz w:val="24"/>
          <w:szCs w:val="24"/>
        </w:rPr>
        <w:fldChar w:fldCharType="begin"/>
      </w:r>
      <w:r w:rsidR="006B44FD">
        <w:instrText xml:space="preserve"> TA \l "</w:instrText>
      </w:r>
      <w:r w:rsidR="006B44FD" w:rsidRPr="00C06623">
        <w:rPr>
          <w:rFonts w:ascii="Courier New" w:hAnsi="Courier New" w:cs="Courier New"/>
          <w:i/>
          <w:sz w:val="24"/>
          <w:szCs w:val="24"/>
        </w:rPr>
        <w:instrText>Voysey v. Labiskey</w:instrText>
      </w:r>
      <w:r w:rsidR="006B44FD" w:rsidRPr="00C06623">
        <w:rPr>
          <w:rFonts w:ascii="Courier New" w:hAnsi="Courier New" w:cs="Courier New"/>
          <w:sz w:val="24"/>
          <w:szCs w:val="24"/>
        </w:rPr>
        <w:instrText>, 10 Wis 274, 277, 103 N.W. 2d 9, 13</w:instrText>
      </w:r>
      <w:r w:rsidR="006B44FD">
        <w:instrText xml:space="preserve">" \s "Voysey v. Labiskey, 10 Wis 274, 277, 103 N.W. 2d 9, 13" \c 1 </w:instrText>
      </w:r>
      <w:r w:rsidR="006B44FD">
        <w:rPr>
          <w:rFonts w:ascii="Courier New" w:hAnsi="Courier New" w:cs="Courier New"/>
          <w:sz w:val="24"/>
          <w:szCs w:val="24"/>
        </w:rPr>
        <w:fldChar w:fldCharType="end"/>
      </w:r>
      <w:r w:rsidR="006F6792">
        <w:rPr>
          <w:rFonts w:ascii="Courier New" w:hAnsi="Courier New" w:cs="Courier New"/>
          <w:sz w:val="24"/>
          <w:szCs w:val="24"/>
        </w:rPr>
        <w:t>;</w:t>
      </w:r>
      <w:r w:rsidR="00003625" w:rsidRPr="00D515D5">
        <w:rPr>
          <w:rFonts w:ascii="Courier New" w:hAnsi="Courier New" w:cs="Courier New"/>
          <w:sz w:val="24"/>
          <w:szCs w:val="24"/>
        </w:rPr>
        <w:t xml:space="preserve"> </w:t>
      </w:r>
      <w:r w:rsidR="008971A7" w:rsidRPr="00D515D5">
        <w:rPr>
          <w:rFonts w:ascii="Courier New" w:hAnsi="Courier New" w:cs="Courier New"/>
          <w:sz w:val="24"/>
          <w:szCs w:val="24"/>
        </w:rPr>
        <w:fldChar w:fldCharType="begin"/>
      </w:r>
      <w:r w:rsidR="008971A7" w:rsidRPr="00D515D5">
        <w:instrText xml:space="preserve"> TA \l "</w:instrText>
      </w:r>
      <w:r w:rsidR="008971A7" w:rsidRPr="00D515D5">
        <w:rPr>
          <w:rFonts w:ascii="Courier New" w:hAnsi="Courier New" w:cs="Courier New"/>
          <w:sz w:val="24"/>
          <w:szCs w:val="24"/>
        </w:rPr>
        <w:instrText>Wis. Stats., §802.08(3)</w:instrText>
      </w:r>
      <w:r w:rsidR="008971A7" w:rsidRPr="00D515D5">
        <w:instrText xml:space="preserve">" \s "Wis. Stats., §802.08(3)" \c 2 </w:instrText>
      </w:r>
      <w:r w:rsidR="008971A7" w:rsidRPr="00D515D5">
        <w:rPr>
          <w:rFonts w:ascii="Courier New" w:hAnsi="Courier New" w:cs="Courier New"/>
          <w:sz w:val="24"/>
          <w:szCs w:val="24"/>
        </w:rPr>
        <w:fldChar w:fldCharType="end"/>
      </w:r>
      <w:r w:rsidR="00E26477">
        <w:rPr>
          <w:rFonts w:ascii="Courier New" w:hAnsi="Courier New" w:cs="Courier New"/>
          <w:sz w:val="24"/>
          <w:szCs w:val="24"/>
        </w:rPr>
        <w:t>Wis. Stats.</w:t>
      </w:r>
      <w:proofErr w:type="gramEnd"/>
      <w:r w:rsidR="00003625" w:rsidRPr="00D515D5">
        <w:rPr>
          <w:rFonts w:ascii="Courier New" w:hAnsi="Courier New" w:cs="Courier New"/>
          <w:sz w:val="24"/>
          <w:szCs w:val="24"/>
        </w:rPr>
        <w:t xml:space="preserve"> §802.08(3)</w:t>
      </w:r>
      <w:r w:rsidR="00F8726F" w:rsidRPr="00D515D5">
        <w:rPr>
          <w:rFonts w:ascii="Courier New" w:hAnsi="Courier New" w:cs="Courier New"/>
          <w:sz w:val="24"/>
          <w:szCs w:val="24"/>
        </w:rPr>
        <w:t>.</w:t>
      </w:r>
    </w:p>
    <w:p w:rsidR="00A420A6" w:rsidRDefault="0096279D" w:rsidP="00AA1026">
      <w:pPr>
        <w:pStyle w:val="Heading2"/>
        <w:keepNext/>
        <w:keepLines/>
        <w:numPr>
          <w:ilvl w:val="0"/>
          <w:numId w:val="14"/>
        </w:numPr>
      </w:pPr>
      <w:bookmarkStart w:id="10" w:name="_Toc332280382"/>
      <w:r w:rsidRPr="006A3812">
        <w:lastRenderedPageBreak/>
        <w:t xml:space="preserve">Summary Judgment is Inappropriate Because </w:t>
      </w:r>
      <w:r w:rsidR="00A80A86" w:rsidRPr="006A3812">
        <w:t>Genuine Factual Issues are in</w:t>
      </w:r>
      <w:r w:rsidR="00925A9C" w:rsidRPr="006A3812">
        <w:t xml:space="preserve"> </w:t>
      </w:r>
      <w:r w:rsidR="00AF239E" w:rsidRPr="006A3812">
        <w:t>Dispute</w:t>
      </w:r>
      <w:bookmarkEnd w:id="10"/>
    </w:p>
    <w:p w:rsidR="006A3812" w:rsidRPr="006A3812" w:rsidRDefault="006A3812" w:rsidP="00AA1026">
      <w:pPr>
        <w:keepNext/>
        <w:keepLines/>
      </w:pPr>
    </w:p>
    <w:p w:rsidR="006F0D5D" w:rsidRPr="00EC167E" w:rsidRDefault="006F0D5D" w:rsidP="00AA1026">
      <w:pPr>
        <w:pStyle w:val="ListParagraph"/>
        <w:keepNext/>
        <w:keepLines/>
        <w:numPr>
          <w:ilvl w:val="0"/>
          <w:numId w:val="7"/>
        </w:numPr>
        <w:spacing w:line="480" w:lineRule="auto"/>
        <w:rPr>
          <w:rFonts w:ascii="Courier New" w:hAnsi="Courier New" w:cs="Courier New"/>
          <w:i/>
          <w:sz w:val="24"/>
          <w:szCs w:val="24"/>
        </w:rPr>
      </w:pPr>
      <w:r w:rsidRPr="00EC167E">
        <w:rPr>
          <w:rFonts w:ascii="Courier New" w:hAnsi="Courier New" w:cs="Courier New"/>
          <w:sz w:val="24"/>
          <w:szCs w:val="24"/>
        </w:rPr>
        <w:t>Whether</w:t>
      </w:r>
      <w:r w:rsidR="00352C0B" w:rsidRPr="00EC167E">
        <w:rPr>
          <w:rFonts w:ascii="Courier New" w:hAnsi="Courier New" w:cs="Courier New"/>
          <w:sz w:val="24"/>
          <w:szCs w:val="24"/>
        </w:rPr>
        <w:t xml:space="preserve"> </w:t>
      </w:r>
      <w:r w:rsidR="002A060A" w:rsidRPr="00EC167E">
        <w:rPr>
          <w:rFonts w:ascii="Courier New" w:hAnsi="Courier New" w:cs="Courier New"/>
          <w:sz w:val="24"/>
          <w:szCs w:val="24"/>
        </w:rPr>
        <w:t xml:space="preserve">FRED </w:t>
      </w:r>
      <w:r w:rsidR="0016778A">
        <w:rPr>
          <w:rFonts w:ascii="Courier New" w:hAnsi="Courier New" w:cs="Courier New"/>
          <w:sz w:val="24"/>
          <w:szCs w:val="24"/>
        </w:rPr>
        <w:t>Promised to Pay Me a Bonus if I Did Certain Things;</w:t>
      </w:r>
    </w:p>
    <w:p w:rsidR="0096279D" w:rsidRPr="00EC167E" w:rsidRDefault="00893B5D" w:rsidP="00A2256A">
      <w:pPr>
        <w:pStyle w:val="ListParagraph"/>
        <w:keepNext/>
        <w:keepLines/>
        <w:numPr>
          <w:ilvl w:val="0"/>
          <w:numId w:val="7"/>
        </w:numPr>
        <w:spacing w:line="480" w:lineRule="auto"/>
        <w:rPr>
          <w:rFonts w:ascii="Courier New" w:hAnsi="Courier New" w:cs="Courier New"/>
          <w:sz w:val="24"/>
          <w:szCs w:val="24"/>
        </w:rPr>
      </w:pPr>
      <w:r w:rsidRPr="00EC167E">
        <w:rPr>
          <w:rFonts w:ascii="Courier New" w:hAnsi="Courier New" w:cs="Courier New"/>
          <w:sz w:val="24"/>
          <w:szCs w:val="24"/>
        </w:rPr>
        <w:t xml:space="preserve">Whether I </w:t>
      </w:r>
      <w:r w:rsidR="0016778A">
        <w:rPr>
          <w:rFonts w:ascii="Courier New" w:hAnsi="Courier New" w:cs="Courier New"/>
          <w:sz w:val="24"/>
          <w:szCs w:val="24"/>
        </w:rPr>
        <w:t>Did Those Things;</w:t>
      </w:r>
    </w:p>
    <w:p w:rsidR="0096279D" w:rsidRDefault="0016778A" w:rsidP="00925A9C">
      <w:pPr>
        <w:pStyle w:val="ListParagraph"/>
        <w:numPr>
          <w:ilvl w:val="0"/>
          <w:numId w:val="7"/>
        </w:numPr>
        <w:spacing w:line="480" w:lineRule="auto"/>
        <w:rPr>
          <w:rFonts w:ascii="Courier New" w:hAnsi="Courier New" w:cs="Courier New"/>
          <w:sz w:val="24"/>
          <w:szCs w:val="24"/>
        </w:rPr>
      </w:pPr>
      <w:r>
        <w:rPr>
          <w:rFonts w:ascii="Courier New" w:hAnsi="Courier New" w:cs="Courier New"/>
          <w:sz w:val="24"/>
          <w:szCs w:val="24"/>
        </w:rPr>
        <w:t>Whether</w:t>
      </w:r>
      <w:r w:rsidR="0096279D" w:rsidRPr="00EC167E">
        <w:rPr>
          <w:rFonts w:ascii="Courier New" w:hAnsi="Courier New" w:cs="Courier New"/>
          <w:sz w:val="24"/>
          <w:szCs w:val="24"/>
        </w:rPr>
        <w:t xml:space="preserve"> FRED </w:t>
      </w:r>
      <w:r>
        <w:rPr>
          <w:rFonts w:ascii="Courier New" w:hAnsi="Courier New" w:cs="Courier New"/>
          <w:sz w:val="24"/>
          <w:szCs w:val="24"/>
        </w:rPr>
        <w:t>Breached its Promise;</w:t>
      </w:r>
    </w:p>
    <w:p w:rsidR="00D4491D" w:rsidRPr="00EC167E" w:rsidRDefault="00D4491D" w:rsidP="00925A9C">
      <w:pPr>
        <w:pStyle w:val="ListParagraph"/>
        <w:numPr>
          <w:ilvl w:val="0"/>
          <w:numId w:val="7"/>
        </w:numPr>
        <w:spacing w:line="480" w:lineRule="auto"/>
        <w:rPr>
          <w:rFonts w:ascii="Courier New" w:hAnsi="Courier New" w:cs="Courier New"/>
          <w:sz w:val="24"/>
          <w:szCs w:val="24"/>
        </w:rPr>
      </w:pPr>
      <w:r>
        <w:rPr>
          <w:rFonts w:ascii="Courier New" w:hAnsi="Courier New" w:cs="Courier New"/>
          <w:sz w:val="24"/>
          <w:szCs w:val="24"/>
        </w:rPr>
        <w:t xml:space="preserve">Whether FRED </w:t>
      </w:r>
      <w:r w:rsidR="0016778A">
        <w:rPr>
          <w:rFonts w:ascii="Courier New" w:hAnsi="Courier New" w:cs="Courier New"/>
          <w:sz w:val="24"/>
          <w:szCs w:val="24"/>
        </w:rPr>
        <w:t>Added New Requirements After Receiving the Benefit of My Consideration.</w:t>
      </w:r>
    </w:p>
    <w:p w:rsidR="0096279D" w:rsidRDefault="00D54B0B" w:rsidP="00F01673">
      <w:pPr>
        <w:pStyle w:val="Heading3"/>
        <w:spacing w:line="480" w:lineRule="auto"/>
      </w:pPr>
      <w:bookmarkStart w:id="11" w:name="_Toc332280383"/>
      <w:r w:rsidRPr="0058402B">
        <w:rPr>
          <w:rStyle w:val="Heading2Char"/>
          <w:rFonts w:ascii="Courier New" w:hAnsi="Courier New" w:cs="Courier New"/>
          <w:bCs/>
          <w:sz w:val="24"/>
          <w:szCs w:val="24"/>
        </w:rPr>
        <w:t xml:space="preserve">1:  </w:t>
      </w:r>
      <w:r w:rsidRPr="00BA452C">
        <w:tab/>
      </w:r>
      <w:r w:rsidR="008404B1">
        <w:t xml:space="preserve">Whether I Had </w:t>
      </w:r>
      <w:r w:rsidR="00BA452C">
        <w:t>Contracts with FRED Other than the Lease.</w:t>
      </w:r>
      <w:bookmarkEnd w:id="11"/>
    </w:p>
    <w:p w:rsidR="006E0DD8" w:rsidRDefault="007D5061" w:rsidP="006E0DD8">
      <w:pPr>
        <w:spacing w:line="480" w:lineRule="auto"/>
        <w:rPr>
          <w:rFonts w:ascii="Courier New" w:hAnsi="Courier New" w:cs="Courier New"/>
          <w:sz w:val="24"/>
          <w:szCs w:val="24"/>
        </w:rPr>
      </w:pPr>
      <w:r>
        <w:rPr>
          <w:rFonts w:ascii="Courier New" w:hAnsi="Courier New" w:cs="Courier New"/>
          <w:sz w:val="24"/>
          <w:szCs w:val="24"/>
        </w:rPr>
        <w:t>FRED’s</w:t>
      </w:r>
      <w:r w:rsidR="006E0DD8" w:rsidRPr="00EC167E">
        <w:rPr>
          <w:rFonts w:ascii="Courier New" w:hAnsi="Courier New" w:cs="Courier New"/>
          <w:sz w:val="24"/>
          <w:szCs w:val="24"/>
        </w:rPr>
        <w:t xml:space="preserve"> </w:t>
      </w:r>
      <w:r>
        <w:rPr>
          <w:rFonts w:ascii="Courier New" w:hAnsi="Courier New" w:cs="Courier New"/>
          <w:sz w:val="24"/>
          <w:szCs w:val="24"/>
        </w:rPr>
        <w:t xml:space="preserve">second </w:t>
      </w:r>
      <w:r w:rsidR="006E0DD8" w:rsidRPr="00EC167E">
        <w:rPr>
          <w:rFonts w:ascii="Courier New" w:hAnsi="Courier New" w:cs="Courier New"/>
          <w:sz w:val="24"/>
          <w:szCs w:val="24"/>
        </w:rPr>
        <w:t xml:space="preserve">flyer </w:t>
      </w:r>
      <w:r>
        <w:rPr>
          <w:rFonts w:ascii="Courier New" w:hAnsi="Courier New" w:cs="Courier New"/>
          <w:sz w:val="24"/>
          <w:szCs w:val="24"/>
        </w:rPr>
        <w:t xml:space="preserve">of July 2010 </w:t>
      </w:r>
      <w:r w:rsidR="006E0DD8" w:rsidRPr="00EC167E">
        <w:rPr>
          <w:rFonts w:ascii="Courier New" w:hAnsi="Courier New" w:cs="Courier New"/>
          <w:sz w:val="24"/>
          <w:szCs w:val="24"/>
        </w:rPr>
        <w:t xml:space="preserve">is </w:t>
      </w:r>
      <w:r w:rsidR="00A467B4">
        <w:rPr>
          <w:rFonts w:ascii="Courier New" w:hAnsi="Courier New" w:cs="Courier New"/>
          <w:sz w:val="24"/>
          <w:szCs w:val="24"/>
        </w:rPr>
        <w:t>Exhibit 2 in</w:t>
      </w:r>
      <w:r w:rsidR="006E0DD8" w:rsidRPr="00EC167E">
        <w:rPr>
          <w:rFonts w:ascii="Courier New" w:hAnsi="Courier New" w:cs="Courier New"/>
          <w:sz w:val="24"/>
          <w:szCs w:val="24"/>
        </w:rPr>
        <w:t xml:space="preserve"> the record </w:t>
      </w:r>
      <w:r w:rsidR="006E0DD8">
        <w:rPr>
          <w:rFonts w:ascii="Courier New" w:hAnsi="Courier New" w:cs="Courier New"/>
          <w:sz w:val="24"/>
          <w:szCs w:val="24"/>
        </w:rPr>
        <w:t>(R 7 – 2). It says:</w:t>
      </w:r>
      <w:r w:rsidR="006E0DD8" w:rsidRPr="00EC167E">
        <w:rPr>
          <w:rFonts w:ascii="Courier New" w:hAnsi="Courier New" w:cs="Courier New"/>
          <w:sz w:val="24"/>
          <w:szCs w:val="24"/>
        </w:rPr>
        <w:t xml:space="preserve"> </w:t>
      </w:r>
    </w:p>
    <w:p w:rsidR="006E0DD8" w:rsidRDefault="006E0DD8" w:rsidP="006E0DD8">
      <w:pPr>
        <w:spacing w:line="480" w:lineRule="auto"/>
        <w:ind w:left="720"/>
        <w:rPr>
          <w:rFonts w:ascii="Courier New" w:hAnsi="Courier New" w:cs="Courier New"/>
          <w:sz w:val="24"/>
          <w:szCs w:val="24"/>
        </w:rPr>
      </w:pPr>
      <w:r w:rsidRPr="00D602CA">
        <w:rPr>
          <w:rFonts w:ascii="Courier New" w:hAnsi="Courier New" w:cs="Courier New"/>
          <w:sz w:val="24"/>
          <w:szCs w:val="24"/>
        </w:rPr>
        <w:t>“Just return your signed 12 month renewal by 8/15/2010 and receive a $50 AMEX Gift Card + $100 Rent Credit and Free Carpet Shampoo!!” (R 7 – 2)</w:t>
      </w:r>
    </w:p>
    <w:p w:rsidR="009C035C" w:rsidRDefault="00BD41C2" w:rsidP="006E0DD8">
      <w:pPr>
        <w:spacing w:line="480" w:lineRule="auto"/>
        <w:rPr>
          <w:rFonts w:ascii="Courier New" w:hAnsi="Courier New" w:cs="Courier New"/>
          <w:sz w:val="24"/>
          <w:szCs w:val="24"/>
        </w:rPr>
      </w:pPr>
      <w:r>
        <w:rPr>
          <w:rFonts w:ascii="Courier New" w:hAnsi="Courier New" w:cs="Courier New"/>
          <w:sz w:val="24"/>
          <w:szCs w:val="24"/>
        </w:rPr>
        <w:t>That</w:t>
      </w:r>
      <w:r w:rsidR="006E0DD8">
        <w:rPr>
          <w:rFonts w:ascii="Courier New" w:hAnsi="Courier New" w:cs="Courier New"/>
          <w:sz w:val="24"/>
          <w:szCs w:val="24"/>
        </w:rPr>
        <w:t xml:space="preserve"> </w:t>
      </w:r>
      <w:r w:rsidR="007D5061">
        <w:rPr>
          <w:rFonts w:ascii="Courier New" w:hAnsi="Courier New" w:cs="Courier New"/>
          <w:sz w:val="24"/>
          <w:szCs w:val="24"/>
        </w:rPr>
        <w:t>language</w:t>
      </w:r>
      <w:r w:rsidR="00C46859">
        <w:rPr>
          <w:rFonts w:ascii="Courier New" w:hAnsi="Courier New" w:cs="Courier New"/>
          <w:sz w:val="24"/>
          <w:szCs w:val="24"/>
        </w:rPr>
        <w:t xml:space="preserve"> is not ambiguous. It</w:t>
      </w:r>
      <w:r w:rsidR="006E0DD8">
        <w:rPr>
          <w:rFonts w:ascii="Courier New" w:hAnsi="Courier New" w:cs="Courier New"/>
          <w:sz w:val="24"/>
          <w:szCs w:val="24"/>
        </w:rPr>
        <w:t xml:space="preserve"> was a statement by FRED of what they will give in return for my acts of signing the twelve – month lease renewal and returning it by August 15, 2010. The offer was sufficiently certain to enable the court to understand what is asked for and what consideration would mature the promise. </w:t>
      </w:r>
      <w:proofErr w:type="gramStart"/>
      <w:r w:rsidR="006E0DD8" w:rsidRPr="003E1CFF">
        <w:rPr>
          <w:rFonts w:ascii="Courier New" w:hAnsi="Courier New" w:cs="Courier New"/>
          <w:i/>
          <w:sz w:val="24"/>
          <w:szCs w:val="24"/>
        </w:rPr>
        <w:t>Lube’s Estate</w:t>
      </w:r>
      <w:r w:rsidR="00312D87">
        <w:rPr>
          <w:rFonts w:ascii="Courier New" w:hAnsi="Courier New" w:cs="Courier New"/>
          <w:i/>
          <w:sz w:val="24"/>
          <w:szCs w:val="24"/>
        </w:rPr>
        <w:t xml:space="preserve"> (Stallman v. Gosse)</w:t>
      </w:r>
      <w:r w:rsidR="006E0DD8" w:rsidRPr="003E1CFF">
        <w:rPr>
          <w:rFonts w:ascii="Courier New" w:hAnsi="Courier New" w:cs="Courier New"/>
          <w:i/>
          <w:sz w:val="24"/>
          <w:szCs w:val="24"/>
        </w:rPr>
        <w:t>,</w:t>
      </w:r>
      <w:r w:rsidR="006B03AE">
        <w:rPr>
          <w:rFonts w:ascii="Courier New" w:hAnsi="Courier New" w:cs="Courier New"/>
          <w:sz w:val="24"/>
          <w:szCs w:val="24"/>
        </w:rPr>
        <w:t xml:space="preserve"> 225 Wis</w:t>
      </w:r>
      <w:r w:rsidR="000D4DB7">
        <w:rPr>
          <w:rFonts w:ascii="Courier New" w:hAnsi="Courier New" w:cs="Courier New"/>
          <w:sz w:val="24"/>
          <w:szCs w:val="24"/>
        </w:rPr>
        <w:t>.</w:t>
      </w:r>
      <w:r w:rsidR="006B03AE">
        <w:rPr>
          <w:rFonts w:ascii="Courier New" w:hAnsi="Courier New" w:cs="Courier New"/>
          <w:sz w:val="24"/>
          <w:szCs w:val="24"/>
        </w:rPr>
        <w:t xml:space="preserve"> 365, 368, 274 N.W. 276</w:t>
      </w:r>
      <w:r w:rsidR="006E0DD8">
        <w:rPr>
          <w:rFonts w:ascii="Courier New" w:hAnsi="Courier New" w:cs="Courier New"/>
          <w:sz w:val="24"/>
          <w:szCs w:val="24"/>
        </w:rPr>
        <w:t>.</w:t>
      </w:r>
      <w:proofErr w:type="gramEnd"/>
    </w:p>
    <w:p w:rsidR="009C035C" w:rsidRPr="00EC167E" w:rsidRDefault="009C035C" w:rsidP="002E0919">
      <w:pPr>
        <w:keepNext/>
        <w:keepLines/>
        <w:spacing w:line="480" w:lineRule="auto"/>
        <w:rPr>
          <w:rFonts w:ascii="Courier New" w:hAnsi="Courier New" w:cs="Courier New"/>
          <w:sz w:val="24"/>
          <w:szCs w:val="24"/>
        </w:rPr>
      </w:pPr>
      <w:r w:rsidRPr="00EC167E">
        <w:rPr>
          <w:rFonts w:ascii="Courier New" w:hAnsi="Courier New" w:cs="Courier New"/>
          <w:sz w:val="24"/>
          <w:szCs w:val="24"/>
        </w:rPr>
        <w:lastRenderedPageBreak/>
        <w:t>There were two conditions:</w:t>
      </w:r>
    </w:p>
    <w:p w:rsidR="009C035C" w:rsidRPr="00EC167E" w:rsidRDefault="009C035C" w:rsidP="002E0919">
      <w:pPr>
        <w:pStyle w:val="ListParagraph"/>
        <w:keepNext/>
        <w:keepLines/>
        <w:numPr>
          <w:ilvl w:val="1"/>
          <w:numId w:val="6"/>
        </w:numPr>
        <w:spacing w:line="480" w:lineRule="auto"/>
        <w:rPr>
          <w:rFonts w:ascii="Courier New" w:hAnsi="Courier New" w:cs="Courier New"/>
          <w:sz w:val="24"/>
          <w:szCs w:val="24"/>
        </w:rPr>
      </w:pPr>
      <w:r w:rsidRPr="00EC167E">
        <w:rPr>
          <w:rFonts w:ascii="Courier New" w:hAnsi="Courier New" w:cs="Courier New"/>
          <w:sz w:val="24"/>
          <w:szCs w:val="24"/>
        </w:rPr>
        <w:t>Sign the lease renewal form;</w:t>
      </w:r>
    </w:p>
    <w:p w:rsidR="009C035C" w:rsidRPr="002A68E1" w:rsidRDefault="009C035C" w:rsidP="002E0919">
      <w:pPr>
        <w:pStyle w:val="ListParagraph"/>
        <w:keepNext/>
        <w:keepLines/>
        <w:numPr>
          <w:ilvl w:val="1"/>
          <w:numId w:val="6"/>
        </w:numPr>
        <w:spacing w:line="480" w:lineRule="auto"/>
        <w:rPr>
          <w:rFonts w:ascii="Courier New" w:hAnsi="Courier New" w:cs="Courier New"/>
          <w:sz w:val="24"/>
          <w:szCs w:val="24"/>
        </w:rPr>
      </w:pPr>
      <w:r w:rsidRPr="00EC167E">
        <w:rPr>
          <w:rFonts w:ascii="Courier New" w:hAnsi="Courier New" w:cs="Courier New"/>
          <w:sz w:val="24"/>
          <w:szCs w:val="24"/>
        </w:rPr>
        <w:t>Return it by August 15, 2010.</w:t>
      </w:r>
    </w:p>
    <w:p w:rsidR="00CB6399" w:rsidRDefault="009C035C" w:rsidP="006E0DD8">
      <w:pPr>
        <w:spacing w:line="480" w:lineRule="auto"/>
        <w:rPr>
          <w:rFonts w:ascii="Courier New" w:hAnsi="Courier New" w:cs="Courier New"/>
          <w:sz w:val="24"/>
          <w:szCs w:val="24"/>
        </w:rPr>
      </w:pPr>
      <w:r w:rsidRPr="00EC167E">
        <w:rPr>
          <w:rFonts w:ascii="Courier New" w:hAnsi="Courier New" w:cs="Courier New"/>
          <w:sz w:val="24"/>
          <w:szCs w:val="24"/>
        </w:rPr>
        <w:t>I relied on FRED’</w:t>
      </w:r>
      <w:r w:rsidR="00CB6399">
        <w:rPr>
          <w:rFonts w:ascii="Courier New" w:hAnsi="Courier New" w:cs="Courier New"/>
          <w:sz w:val="24"/>
          <w:szCs w:val="24"/>
        </w:rPr>
        <w:t xml:space="preserve">s promise to pay me that $150. </w:t>
      </w:r>
      <w:proofErr w:type="gramStart"/>
      <w:r w:rsidR="00CB6399">
        <w:rPr>
          <w:rFonts w:ascii="Courier New" w:hAnsi="Courier New" w:cs="Courier New"/>
          <w:sz w:val="24"/>
          <w:szCs w:val="24"/>
        </w:rPr>
        <w:t xml:space="preserve">(R </w:t>
      </w:r>
      <w:r w:rsidR="00F53588">
        <w:rPr>
          <w:rFonts w:ascii="Courier New" w:hAnsi="Courier New" w:cs="Courier New"/>
          <w:sz w:val="24"/>
          <w:szCs w:val="24"/>
        </w:rPr>
        <w:t>25 - 9</w:t>
      </w:r>
      <w:r w:rsidR="00CB6399">
        <w:rPr>
          <w:rFonts w:ascii="Courier New" w:hAnsi="Courier New" w:cs="Courier New"/>
          <w:sz w:val="24"/>
          <w:szCs w:val="24"/>
        </w:rPr>
        <w:t xml:space="preserve"> thru </w:t>
      </w:r>
      <w:r w:rsidR="00F53588">
        <w:rPr>
          <w:rFonts w:ascii="Courier New" w:hAnsi="Courier New" w:cs="Courier New"/>
          <w:sz w:val="24"/>
          <w:szCs w:val="24"/>
        </w:rPr>
        <w:t xml:space="preserve">14; R 25 – 16; </w:t>
      </w:r>
      <w:r w:rsidR="00586AF0">
        <w:rPr>
          <w:rFonts w:ascii="Courier New" w:hAnsi="Courier New" w:cs="Courier New"/>
          <w:sz w:val="24"/>
          <w:szCs w:val="24"/>
        </w:rPr>
        <w:t>R 25 – 21.)</w:t>
      </w:r>
      <w:proofErr w:type="gramEnd"/>
    </w:p>
    <w:p w:rsidR="001F1BE9" w:rsidRDefault="00AC3DAC" w:rsidP="006E0DD8">
      <w:pPr>
        <w:spacing w:line="480" w:lineRule="auto"/>
        <w:rPr>
          <w:rFonts w:ascii="Courier New" w:hAnsi="Courier New" w:cs="Courier New"/>
          <w:sz w:val="24"/>
          <w:szCs w:val="24"/>
        </w:rPr>
      </w:pPr>
      <w:r>
        <w:rPr>
          <w:rFonts w:ascii="Courier New" w:hAnsi="Courier New" w:cs="Courier New"/>
          <w:sz w:val="24"/>
          <w:szCs w:val="24"/>
        </w:rPr>
        <w:t>T</w:t>
      </w:r>
      <w:r w:rsidR="00A467B4">
        <w:rPr>
          <w:rFonts w:ascii="Courier New" w:hAnsi="Courier New" w:cs="Courier New"/>
          <w:sz w:val="24"/>
          <w:szCs w:val="24"/>
        </w:rPr>
        <w:t>he flyer of July 2010 (R 7 - 2) does not contain a disclaimer saying “We will only pay that bonus after we decide whether to sign the lease renewal form.”</w:t>
      </w:r>
      <w:r w:rsidR="00805D54">
        <w:rPr>
          <w:rFonts w:ascii="Courier New" w:hAnsi="Courier New" w:cs="Courier New"/>
          <w:sz w:val="24"/>
          <w:szCs w:val="24"/>
        </w:rPr>
        <w:t xml:space="preserve"> </w:t>
      </w:r>
      <w:r w:rsidR="007F7040">
        <w:rPr>
          <w:rFonts w:ascii="Courier New" w:hAnsi="Courier New" w:cs="Courier New"/>
          <w:sz w:val="24"/>
          <w:szCs w:val="24"/>
        </w:rPr>
        <w:t>That would not be a contract, but a gamble.</w:t>
      </w:r>
      <w:r w:rsidR="0028423E">
        <w:rPr>
          <w:rFonts w:ascii="Courier New" w:hAnsi="Courier New" w:cs="Courier New"/>
          <w:sz w:val="24"/>
          <w:szCs w:val="24"/>
        </w:rPr>
        <w:t xml:space="preserve"> FRED is bound by its contract. Otherwise, why enter any contract at all. </w:t>
      </w:r>
    </w:p>
    <w:p w:rsidR="001F1BE9" w:rsidRDefault="001F1BE9" w:rsidP="006E0DD8">
      <w:pPr>
        <w:spacing w:line="480" w:lineRule="auto"/>
        <w:rPr>
          <w:rFonts w:ascii="Courier New" w:hAnsi="Courier New" w:cs="Courier New"/>
          <w:sz w:val="24"/>
          <w:szCs w:val="24"/>
        </w:rPr>
      </w:pPr>
      <w:r>
        <w:rPr>
          <w:rFonts w:ascii="Courier New" w:hAnsi="Courier New" w:cs="Courier New"/>
          <w:sz w:val="24"/>
          <w:szCs w:val="24"/>
        </w:rPr>
        <w:t xml:space="preserve">A lease presents an analogous situation. </w:t>
      </w:r>
      <w:r w:rsidR="0028423E">
        <w:rPr>
          <w:rFonts w:ascii="Courier New" w:hAnsi="Courier New" w:cs="Courier New"/>
          <w:sz w:val="24"/>
          <w:szCs w:val="24"/>
        </w:rPr>
        <w:t xml:space="preserve">A lease is a contract. Both parties must </w:t>
      </w:r>
      <w:r w:rsidR="009314F9">
        <w:rPr>
          <w:rFonts w:ascii="Courier New" w:hAnsi="Courier New" w:cs="Courier New"/>
          <w:sz w:val="24"/>
          <w:szCs w:val="24"/>
        </w:rPr>
        <w:t>fulfill the requirements stated</w:t>
      </w:r>
      <w:r w:rsidR="0028423E">
        <w:rPr>
          <w:rFonts w:ascii="Courier New" w:hAnsi="Courier New" w:cs="Courier New"/>
          <w:sz w:val="24"/>
          <w:szCs w:val="24"/>
        </w:rPr>
        <w:t xml:space="preserve"> within the four corners of the lease.</w:t>
      </w:r>
      <w:r w:rsidR="00D61C1D">
        <w:rPr>
          <w:rFonts w:ascii="Courier New" w:hAnsi="Courier New" w:cs="Courier New"/>
          <w:sz w:val="24"/>
          <w:szCs w:val="24"/>
        </w:rPr>
        <w:t xml:space="preserve"> The tenant can’t decide not to pay the rent for </w:t>
      </w:r>
      <w:proofErr w:type="gramStart"/>
      <w:r w:rsidR="00D61C1D">
        <w:rPr>
          <w:rFonts w:ascii="Courier New" w:hAnsi="Courier New" w:cs="Courier New"/>
          <w:sz w:val="24"/>
          <w:szCs w:val="24"/>
        </w:rPr>
        <w:t>no</w:t>
      </w:r>
      <w:proofErr w:type="gramEnd"/>
      <w:r w:rsidR="00D61C1D">
        <w:rPr>
          <w:rFonts w:ascii="Courier New" w:hAnsi="Courier New" w:cs="Courier New"/>
          <w:sz w:val="24"/>
          <w:szCs w:val="24"/>
        </w:rPr>
        <w:t xml:space="preserve"> reason</w:t>
      </w:r>
      <w:r w:rsidR="004E50DF">
        <w:rPr>
          <w:rFonts w:ascii="Courier New" w:hAnsi="Courier New" w:cs="Courier New"/>
          <w:sz w:val="24"/>
          <w:szCs w:val="24"/>
        </w:rPr>
        <w:t xml:space="preserve"> without consequence. That would be a violation</w:t>
      </w:r>
      <w:r w:rsidR="00D61C1D">
        <w:rPr>
          <w:rFonts w:ascii="Courier New" w:hAnsi="Courier New" w:cs="Courier New"/>
          <w:sz w:val="24"/>
          <w:szCs w:val="24"/>
        </w:rPr>
        <w:t>.</w:t>
      </w:r>
      <w:r w:rsidR="001203C7">
        <w:rPr>
          <w:rStyle w:val="FootnoteReference"/>
          <w:rFonts w:ascii="Courier New" w:hAnsi="Courier New" w:cs="Courier New"/>
          <w:sz w:val="24"/>
          <w:szCs w:val="24"/>
        </w:rPr>
        <w:footnoteReference w:id="8"/>
      </w:r>
      <w:r w:rsidR="00CB6399">
        <w:rPr>
          <w:rFonts w:ascii="Courier New" w:hAnsi="Courier New" w:cs="Courier New"/>
          <w:sz w:val="24"/>
          <w:szCs w:val="24"/>
        </w:rPr>
        <w:t xml:space="preserve"> </w:t>
      </w:r>
    </w:p>
    <w:p w:rsidR="00E179B3" w:rsidRDefault="000321E1" w:rsidP="006E0DD8">
      <w:pPr>
        <w:spacing w:line="480" w:lineRule="auto"/>
        <w:rPr>
          <w:rFonts w:ascii="Courier New" w:hAnsi="Courier New" w:cs="Courier New"/>
          <w:sz w:val="24"/>
          <w:szCs w:val="24"/>
        </w:rPr>
      </w:pPr>
      <w:r>
        <w:rPr>
          <w:rFonts w:ascii="Courier New" w:hAnsi="Courier New" w:cs="Courier New"/>
          <w:sz w:val="24"/>
          <w:szCs w:val="24"/>
        </w:rPr>
        <w:t xml:space="preserve">On August 17, 2010, I wrote in an email message: “On Thursday, August 12, 2010, I submitted my lease renewal. I was supposed to get a $50 </w:t>
      </w:r>
      <w:proofErr w:type="spellStart"/>
      <w:r>
        <w:rPr>
          <w:rFonts w:ascii="Courier New" w:hAnsi="Courier New" w:cs="Courier New"/>
          <w:sz w:val="24"/>
          <w:szCs w:val="24"/>
        </w:rPr>
        <w:t>AmEx</w:t>
      </w:r>
      <w:proofErr w:type="spellEnd"/>
      <w:r>
        <w:rPr>
          <w:rFonts w:ascii="Courier New" w:hAnsi="Courier New" w:cs="Courier New"/>
          <w:sz w:val="24"/>
          <w:szCs w:val="24"/>
        </w:rPr>
        <w:t xml:space="preserve"> card and a $100 rent credit in exchange. I </w:t>
      </w:r>
      <w:r w:rsidR="001450B9">
        <w:rPr>
          <w:rFonts w:ascii="Courier New" w:hAnsi="Courier New" w:cs="Courier New"/>
          <w:sz w:val="24"/>
          <w:szCs w:val="24"/>
        </w:rPr>
        <w:t>really need both of those things</w:t>
      </w:r>
      <w:r>
        <w:rPr>
          <w:rFonts w:ascii="Courier New" w:hAnsi="Courier New" w:cs="Courier New"/>
          <w:sz w:val="24"/>
          <w:szCs w:val="24"/>
        </w:rPr>
        <w:t>, and am wondering when you guys will be able to get them to me.” (R 25 – 10)</w:t>
      </w:r>
      <w:r w:rsidR="00394D46">
        <w:rPr>
          <w:rFonts w:ascii="Courier New" w:hAnsi="Courier New" w:cs="Courier New"/>
          <w:sz w:val="24"/>
          <w:szCs w:val="24"/>
        </w:rPr>
        <w:t xml:space="preserve"> </w:t>
      </w:r>
    </w:p>
    <w:p w:rsidR="004A1177" w:rsidRDefault="00394D46" w:rsidP="00F01673">
      <w:pPr>
        <w:spacing w:line="480" w:lineRule="auto"/>
        <w:rPr>
          <w:rFonts w:ascii="Courier New" w:hAnsi="Courier New" w:cs="Courier New"/>
          <w:sz w:val="24"/>
          <w:szCs w:val="24"/>
        </w:rPr>
      </w:pPr>
      <w:r>
        <w:rPr>
          <w:rFonts w:ascii="Courier New" w:hAnsi="Courier New" w:cs="Courier New"/>
          <w:sz w:val="24"/>
          <w:szCs w:val="24"/>
        </w:rPr>
        <w:lastRenderedPageBreak/>
        <w:t>Valley View replied that I would have to pass the DCHA inspection first.</w:t>
      </w:r>
      <w:r w:rsidR="002313A4">
        <w:rPr>
          <w:rFonts w:ascii="Courier New" w:hAnsi="Courier New" w:cs="Courier New"/>
          <w:sz w:val="24"/>
          <w:szCs w:val="24"/>
        </w:rPr>
        <w:t xml:space="preserve"> (R 25 - 10)</w:t>
      </w:r>
      <w:r w:rsidR="004A1177">
        <w:rPr>
          <w:rFonts w:ascii="Courier New" w:hAnsi="Courier New" w:cs="Courier New"/>
          <w:sz w:val="24"/>
          <w:szCs w:val="24"/>
        </w:rPr>
        <w:t xml:space="preserve"> But, the flyer of July, 2010,</w:t>
      </w:r>
      <w:r w:rsidR="00B858F1">
        <w:rPr>
          <w:rFonts w:ascii="Courier New" w:hAnsi="Courier New" w:cs="Courier New"/>
          <w:sz w:val="24"/>
          <w:szCs w:val="24"/>
        </w:rPr>
        <w:t xml:space="preserve"> (R 7 – 2)</w:t>
      </w:r>
      <w:r w:rsidR="004A1177">
        <w:rPr>
          <w:rFonts w:ascii="Courier New" w:hAnsi="Courier New" w:cs="Courier New"/>
          <w:sz w:val="24"/>
          <w:szCs w:val="24"/>
        </w:rPr>
        <w:t xml:space="preserve"> had not said anything about DCHA.</w:t>
      </w:r>
    </w:p>
    <w:p w:rsidR="00312D62" w:rsidRDefault="003D2C5B" w:rsidP="00F01673">
      <w:pPr>
        <w:spacing w:line="480" w:lineRule="auto"/>
        <w:rPr>
          <w:rFonts w:ascii="Courier New" w:hAnsi="Courier New" w:cs="Courier New"/>
          <w:sz w:val="24"/>
          <w:szCs w:val="24"/>
        </w:rPr>
      </w:pPr>
      <w:r>
        <w:rPr>
          <w:rFonts w:ascii="Courier New" w:hAnsi="Courier New" w:cs="Courier New"/>
          <w:sz w:val="24"/>
          <w:szCs w:val="24"/>
        </w:rPr>
        <w:t xml:space="preserve">In my email message to Valley View of August 18, 2010, I wrote, </w:t>
      </w:r>
    </w:p>
    <w:p w:rsidR="003D2C5B" w:rsidRPr="00763586" w:rsidRDefault="003D2C5B" w:rsidP="00763586">
      <w:pPr>
        <w:ind w:left="720" w:firstLine="720"/>
        <w:rPr>
          <w:rFonts w:ascii="Courier New" w:hAnsi="Courier New" w:cs="Courier New"/>
          <w:i/>
          <w:sz w:val="24"/>
          <w:szCs w:val="24"/>
        </w:rPr>
      </w:pPr>
      <w:r w:rsidRPr="00763586">
        <w:rPr>
          <w:rFonts w:ascii="Courier New" w:hAnsi="Courier New" w:cs="Courier New"/>
          <w:i/>
          <w:sz w:val="24"/>
          <w:szCs w:val="24"/>
        </w:rPr>
        <w:t xml:space="preserve">I’m sorry, but the </w:t>
      </w:r>
      <w:r w:rsidR="001E5B13">
        <w:rPr>
          <w:rFonts w:ascii="Courier New" w:hAnsi="Courier New" w:cs="Courier New"/>
          <w:i/>
          <w:sz w:val="24"/>
          <w:szCs w:val="24"/>
        </w:rPr>
        <w:t>flyer</w:t>
      </w:r>
      <w:r w:rsidRPr="00763586">
        <w:rPr>
          <w:rFonts w:ascii="Courier New" w:hAnsi="Courier New" w:cs="Courier New"/>
          <w:i/>
          <w:sz w:val="24"/>
          <w:szCs w:val="24"/>
        </w:rPr>
        <w:t xml:space="preserve"> that Valley View sent me constitutes a contract between Valley View and me. It has nothing to do with Dane County Housing Authority.</w:t>
      </w:r>
    </w:p>
    <w:p w:rsidR="00312D62" w:rsidRPr="00763586" w:rsidRDefault="00312D62" w:rsidP="00763586">
      <w:pPr>
        <w:ind w:left="720"/>
        <w:rPr>
          <w:rFonts w:ascii="Courier New" w:hAnsi="Courier New" w:cs="Courier New"/>
          <w:i/>
          <w:sz w:val="24"/>
          <w:szCs w:val="24"/>
        </w:rPr>
      </w:pPr>
      <w:r w:rsidRPr="00763586">
        <w:rPr>
          <w:rFonts w:ascii="Courier New" w:hAnsi="Courier New" w:cs="Courier New"/>
          <w:i/>
          <w:sz w:val="24"/>
          <w:szCs w:val="24"/>
        </w:rPr>
        <w:tab/>
        <w:t>I have already fulfilled my part of the contract. I signed the lease renewal. Valley View is responsible for its part of the contract regardless of anything that happens with the DCHA.</w:t>
      </w:r>
    </w:p>
    <w:p w:rsidR="004A3E27" w:rsidRPr="00725C33" w:rsidRDefault="004A3E27" w:rsidP="00763586">
      <w:pPr>
        <w:ind w:left="720"/>
        <w:rPr>
          <w:rFonts w:ascii="Courier New" w:hAnsi="Courier New" w:cs="Courier New"/>
          <w:sz w:val="24"/>
          <w:szCs w:val="24"/>
        </w:rPr>
      </w:pPr>
      <w:r w:rsidRPr="00763586">
        <w:rPr>
          <w:rFonts w:ascii="Courier New" w:hAnsi="Courier New" w:cs="Courier New"/>
          <w:i/>
          <w:sz w:val="24"/>
          <w:szCs w:val="24"/>
        </w:rPr>
        <w:tab/>
        <w:t xml:space="preserve">Even if my apartment didn’t pass the DCHA inspection process, Valley View would still owe me that $150. </w:t>
      </w:r>
      <w:r w:rsidR="00763586">
        <w:rPr>
          <w:rFonts w:ascii="Courier New" w:hAnsi="Courier New" w:cs="Courier New"/>
          <w:i/>
          <w:sz w:val="24"/>
          <w:szCs w:val="24"/>
        </w:rPr>
        <w:t>Further, anothe</w:t>
      </w:r>
      <w:r w:rsidRPr="00763586">
        <w:rPr>
          <w:rFonts w:ascii="Courier New" w:hAnsi="Courier New" w:cs="Courier New"/>
          <w:i/>
          <w:sz w:val="24"/>
          <w:szCs w:val="24"/>
        </w:rPr>
        <w:t>r part of fulfilling a contract is timeliness. If there is no specific date mentioned, then it’s supposed to be within a reasona</w:t>
      </w:r>
      <w:r w:rsidR="00763586">
        <w:rPr>
          <w:rFonts w:ascii="Courier New" w:hAnsi="Courier New" w:cs="Courier New"/>
          <w:i/>
          <w:sz w:val="24"/>
          <w:szCs w:val="24"/>
        </w:rPr>
        <w:t>b</w:t>
      </w:r>
      <w:r w:rsidRPr="00763586">
        <w:rPr>
          <w:rFonts w:ascii="Courier New" w:hAnsi="Courier New" w:cs="Courier New"/>
          <w:i/>
          <w:sz w:val="24"/>
          <w:szCs w:val="24"/>
        </w:rPr>
        <w:t>le amount of time. It seems that Valley View is using the DCHA as an excuse to delay my $150.</w:t>
      </w:r>
      <w:r w:rsidR="00DD675E" w:rsidRPr="00763586">
        <w:rPr>
          <w:rFonts w:ascii="Courier New" w:hAnsi="Courier New" w:cs="Courier New"/>
          <w:i/>
          <w:sz w:val="24"/>
          <w:szCs w:val="24"/>
        </w:rPr>
        <w:t xml:space="preserve"> </w:t>
      </w:r>
      <w:r w:rsidR="00DD675E" w:rsidRPr="00725C33">
        <w:rPr>
          <w:rFonts w:ascii="Courier New" w:hAnsi="Courier New" w:cs="Courier New"/>
          <w:sz w:val="24"/>
          <w:szCs w:val="24"/>
        </w:rPr>
        <w:t>(</w:t>
      </w:r>
      <w:r w:rsidR="00725C33">
        <w:rPr>
          <w:rFonts w:ascii="Courier New" w:hAnsi="Courier New" w:cs="Courier New"/>
          <w:sz w:val="24"/>
          <w:szCs w:val="24"/>
        </w:rPr>
        <w:t>R</w:t>
      </w:r>
      <w:r w:rsidR="00DD675E" w:rsidRPr="00725C33">
        <w:rPr>
          <w:rFonts w:ascii="Courier New" w:hAnsi="Courier New" w:cs="Courier New"/>
          <w:sz w:val="24"/>
          <w:szCs w:val="24"/>
        </w:rPr>
        <w:t>25-9</w:t>
      </w:r>
      <w:r w:rsidR="00725C33" w:rsidRPr="00725C33">
        <w:rPr>
          <w:rFonts w:ascii="Courier New" w:hAnsi="Courier New" w:cs="Courier New"/>
          <w:sz w:val="24"/>
          <w:szCs w:val="24"/>
        </w:rPr>
        <w:t>, email messages between Valley View and me, August 17 through 18, 2010.</w:t>
      </w:r>
      <w:r w:rsidR="00DD675E" w:rsidRPr="00725C33">
        <w:rPr>
          <w:rFonts w:ascii="Courier New" w:hAnsi="Courier New" w:cs="Courier New"/>
          <w:sz w:val="24"/>
          <w:szCs w:val="24"/>
        </w:rPr>
        <w:t>)</w:t>
      </w:r>
    </w:p>
    <w:p w:rsidR="00B118C1" w:rsidRDefault="00B118C1" w:rsidP="00F01673">
      <w:pPr>
        <w:spacing w:line="480" w:lineRule="auto"/>
        <w:rPr>
          <w:rFonts w:ascii="Courier New" w:hAnsi="Courier New" w:cs="Courier New"/>
          <w:sz w:val="24"/>
          <w:szCs w:val="24"/>
        </w:rPr>
      </w:pPr>
      <w:r>
        <w:rPr>
          <w:rFonts w:ascii="Courier New" w:hAnsi="Courier New" w:cs="Courier New"/>
          <w:sz w:val="24"/>
          <w:szCs w:val="24"/>
        </w:rPr>
        <w:t xml:space="preserve">In an email </w:t>
      </w:r>
      <w:r w:rsidR="00292CB0">
        <w:rPr>
          <w:rFonts w:ascii="Courier New" w:hAnsi="Courier New" w:cs="Courier New"/>
          <w:sz w:val="24"/>
          <w:szCs w:val="24"/>
        </w:rPr>
        <w:t>to Valley View dated</w:t>
      </w:r>
      <w:r>
        <w:rPr>
          <w:rFonts w:ascii="Courier New" w:hAnsi="Courier New" w:cs="Courier New"/>
          <w:sz w:val="24"/>
          <w:szCs w:val="24"/>
        </w:rPr>
        <w:t xml:space="preserve"> September 25, 2010, I wrote, “Fiduciary has breached its agreement to pay me $150 upon my complying with certain conditions. After receiving the benefit of the contract, Fiduciary unilaterally changed the conditions. The issue isn’t that I want a “gift” of $150. I never asked anyone for a gift. </w:t>
      </w:r>
      <w:r>
        <w:rPr>
          <w:rFonts w:ascii="Courier New" w:hAnsi="Courier New" w:cs="Courier New"/>
          <w:sz w:val="24"/>
          <w:szCs w:val="24"/>
        </w:rPr>
        <w:lastRenderedPageBreak/>
        <w:t>The issue is Fiduciary’s own written contract.” (R 25 – 16, September 25, 2010)</w:t>
      </w:r>
    </w:p>
    <w:p w:rsidR="005E001A" w:rsidRPr="00EC167E" w:rsidRDefault="005E001A" w:rsidP="00925A9C">
      <w:pPr>
        <w:spacing w:line="480" w:lineRule="auto"/>
        <w:rPr>
          <w:rFonts w:ascii="Courier New" w:hAnsi="Courier New" w:cs="Courier New"/>
          <w:sz w:val="24"/>
          <w:szCs w:val="24"/>
        </w:rPr>
      </w:pPr>
      <w:r w:rsidRPr="00EC167E">
        <w:rPr>
          <w:rFonts w:ascii="Courier New" w:hAnsi="Courier New" w:cs="Courier New"/>
          <w:sz w:val="24"/>
          <w:szCs w:val="24"/>
        </w:rPr>
        <w:t>FRED’s flyer promises to pay me a certain am</w:t>
      </w:r>
      <w:r w:rsidR="007B2FCA">
        <w:rPr>
          <w:rFonts w:ascii="Courier New" w:hAnsi="Courier New" w:cs="Courier New"/>
          <w:sz w:val="24"/>
          <w:szCs w:val="24"/>
        </w:rPr>
        <w:t xml:space="preserve">ount if I signed </w:t>
      </w:r>
      <w:r w:rsidR="004331F9">
        <w:rPr>
          <w:rFonts w:ascii="Courier New" w:hAnsi="Courier New" w:cs="Courier New"/>
          <w:sz w:val="24"/>
          <w:szCs w:val="24"/>
        </w:rPr>
        <w:t xml:space="preserve">the lease renewal form </w:t>
      </w:r>
      <w:r w:rsidRPr="00EC167E">
        <w:rPr>
          <w:rFonts w:ascii="Courier New" w:hAnsi="Courier New" w:cs="Courier New"/>
          <w:sz w:val="24"/>
          <w:szCs w:val="24"/>
        </w:rPr>
        <w:t>and then returned it</w:t>
      </w:r>
      <w:r w:rsidR="00924919">
        <w:rPr>
          <w:rFonts w:ascii="Courier New" w:hAnsi="Courier New" w:cs="Courier New"/>
          <w:sz w:val="24"/>
          <w:szCs w:val="24"/>
        </w:rPr>
        <w:t xml:space="preserve"> to FRED’s management office at Valley View</w:t>
      </w:r>
      <w:r w:rsidRPr="00EC167E">
        <w:rPr>
          <w:rFonts w:ascii="Courier New" w:hAnsi="Courier New" w:cs="Courier New"/>
          <w:sz w:val="24"/>
          <w:szCs w:val="24"/>
        </w:rPr>
        <w:t xml:space="preserve"> by </w:t>
      </w:r>
      <w:r w:rsidR="00974589">
        <w:rPr>
          <w:rFonts w:ascii="Courier New" w:hAnsi="Courier New" w:cs="Courier New"/>
          <w:sz w:val="24"/>
          <w:szCs w:val="24"/>
        </w:rPr>
        <w:t>August 15, 2010 (R 7 – 2</w:t>
      </w:r>
      <w:r w:rsidR="004331F9">
        <w:rPr>
          <w:rFonts w:ascii="Courier New" w:hAnsi="Courier New" w:cs="Courier New"/>
          <w:sz w:val="24"/>
          <w:szCs w:val="24"/>
        </w:rPr>
        <w:t>)</w:t>
      </w:r>
      <w:r w:rsidRPr="00EC167E">
        <w:rPr>
          <w:rFonts w:ascii="Courier New" w:hAnsi="Courier New" w:cs="Courier New"/>
          <w:sz w:val="24"/>
          <w:szCs w:val="24"/>
        </w:rPr>
        <w:t xml:space="preserve"> FRED decided after the fact</w:t>
      </w:r>
      <w:r w:rsidR="00B923FE">
        <w:rPr>
          <w:rStyle w:val="FootnoteReference"/>
          <w:rFonts w:ascii="Courier New" w:hAnsi="Courier New" w:cs="Courier New"/>
          <w:sz w:val="24"/>
          <w:szCs w:val="24"/>
        </w:rPr>
        <w:footnoteReference w:id="9"/>
      </w:r>
      <w:r w:rsidRPr="00EC167E">
        <w:rPr>
          <w:rFonts w:ascii="Courier New" w:hAnsi="Courier New" w:cs="Courier New"/>
          <w:sz w:val="24"/>
          <w:szCs w:val="24"/>
        </w:rPr>
        <w:t xml:space="preserve"> not to sign the lease, and then to evict me on the strength of its</w:t>
      </w:r>
      <w:r w:rsidR="008C642B" w:rsidRPr="00EC167E">
        <w:rPr>
          <w:rFonts w:ascii="Courier New" w:hAnsi="Courier New" w:cs="Courier New"/>
          <w:sz w:val="24"/>
          <w:szCs w:val="24"/>
        </w:rPr>
        <w:t xml:space="preserve"> </w:t>
      </w:r>
      <w:r w:rsidR="008B1F1D">
        <w:rPr>
          <w:rFonts w:ascii="Courier New" w:hAnsi="Courier New" w:cs="Courier New"/>
          <w:sz w:val="24"/>
          <w:szCs w:val="24"/>
        </w:rPr>
        <w:t>refusal to sign the lease</w:t>
      </w:r>
      <w:r w:rsidR="00156093">
        <w:rPr>
          <w:rFonts w:ascii="Courier New" w:hAnsi="Courier New" w:cs="Courier New"/>
          <w:sz w:val="24"/>
          <w:szCs w:val="24"/>
        </w:rPr>
        <w:t>.</w:t>
      </w:r>
      <w:r w:rsidR="0079321A" w:rsidRPr="00EC167E">
        <w:rPr>
          <w:rFonts w:ascii="Courier New" w:hAnsi="Courier New" w:cs="Courier New"/>
          <w:sz w:val="24"/>
          <w:szCs w:val="24"/>
        </w:rPr>
        <w:t xml:space="preserve"> </w:t>
      </w:r>
      <w:r w:rsidRPr="00EC167E">
        <w:rPr>
          <w:rFonts w:ascii="Courier New" w:hAnsi="Courier New" w:cs="Courier New"/>
          <w:sz w:val="24"/>
          <w:szCs w:val="24"/>
        </w:rPr>
        <w:t>Their original fly</w:t>
      </w:r>
      <w:r w:rsidR="000029C7" w:rsidRPr="00EC167E">
        <w:rPr>
          <w:rFonts w:ascii="Courier New" w:hAnsi="Courier New" w:cs="Courier New"/>
          <w:sz w:val="24"/>
          <w:szCs w:val="24"/>
        </w:rPr>
        <w:t>er</w:t>
      </w:r>
      <w:r w:rsidR="0079321A">
        <w:rPr>
          <w:rFonts w:ascii="Courier New" w:hAnsi="Courier New" w:cs="Courier New"/>
          <w:sz w:val="24"/>
          <w:szCs w:val="24"/>
        </w:rPr>
        <w:t xml:space="preserve"> (R 7 – 2)</w:t>
      </w:r>
      <w:r w:rsidR="000029C7" w:rsidRPr="00EC167E">
        <w:rPr>
          <w:rFonts w:ascii="Courier New" w:hAnsi="Courier New" w:cs="Courier New"/>
          <w:sz w:val="24"/>
          <w:szCs w:val="24"/>
        </w:rPr>
        <w:t xml:space="preserve"> </w:t>
      </w:r>
      <w:r w:rsidR="005856A9">
        <w:rPr>
          <w:rFonts w:ascii="Courier New" w:hAnsi="Courier New" w:cs="Courier New"/>
          <w:sz w:val="24"/>
          <w:szCs w:val="24"/>
        </w:rPr>
        <w:t>is</w:t>
      </w:r>
      <w:r w:rsidR="000029C7" w:rsidRPr="00EC167E">
        <w:rPr>
          <w:rFonts w:ascii="Courier New" w:hAnsi="Courier New" w:cs="Courier New"/>
          <w:sz w:val="24"/>
          <w:szCs w:val="24"/>
        </w:rPr>
        <w:t xml:space="preserve"> a contract</w:t>
      </w:r>
      <w:r w:rsidRPr="00EC167E">
        <w:rPr>
          <w:rFonts w:ascii="Courier New" w:hAnsi="Courier New" w:cs="Courier New"/>
          <w:sz w:val="24"/>
          <w:szCs w:val="24"/>
        </w:rPr>
        <w:t>. It is a promise to do something in exchan</w:t>
      </w:r>
      <w:r w:rsidR="008C642B" w:rsidRPr="00EC167E">
        <w:rPr>
          <w:rFonts w:ascii="Courier New" w:hAnsi="Courier New" w:cs="Courier New"/>
          <w:sz w:val="24"/>
          <w:szCs w:val="24"/>
        </w:rPr>
        <w:t>ge for my doing something else.</w:t>
      </w:r>
      <w:r w:rsidR="003D5CBD" w:rsidRPr="00EC167E">
        <w:rPr>
          <w:rFonts w:ascii="Courier New" w:hAnsi="Courier New" w:cs="Courier New"/>
          <w:sz w:val="24"/>
          <w:szCs w:val="24"/>
        </w:rPr>
        <w:t xml:space="preserve"> </w:t>
      </w:r>
      <w:r w:rsidR="005856A9">
        <w:rPr>
          <w:rFonts w:ascii="Courier New" w:hAnsi="Courier New" w:cs="Courier New"/>
          <w:sz w:val="24"/>
          <w:szCs w:val="24"/>
        </w:rPr>
        <w:t>It</w:t>
      </w:r>
      <w:r w:rsidR="003D5CBD" w:rsidRPr="00EC167E">
        <w:rPr>
          <w:rFonts w:ascii="Courier New" w:hAnsi="Courier New" w:cs="Courier New"/>
          <w:sz w:val="24"/>
          <w:szCs w:val="24"/>
        </w:rPr>
        <w:t xml:space="preserve"> is in writing. It has the logo of </w:t>
      </w:r>
      <w:r w:rsidR="00A3256B">
        <w:rPr>
          <w:rFonts w:ascii="Courier New" w:hAnsi="Courier New" w:cs="Courier New"/>
          <w:sz w:val="24"/>
          <w:szCs w:val="24"/>
        </w:rPr>
        <w:t xml:space="preserve">Valley View Apartments </w:t>
      </w:r>
      <w:r w:rsidR="003D5CBD" w:rsidRPr="00EC167E">
        <w:rPr>
          <w:rFonts w:ascii="Courier New" w:hAnsi="Courier New" w:cs="Courier New"/>
          <w:sz w:val="24"/>
          <w:szCs w:val="24"/>
        </w:rPr>
        <w:t>printed on it. It is signed by an employee of FRED.</w:t>
      </w:r>
      <w:r w:rsidR="005856A9">
        <w:rPr>
          <w:rFonts w:ascii="Courier New" w:hAnsi="Courier New" w:cs="Courier New"/>
          <w:sz w:val="24"/>
          <w:szCs w:val="24"/>
        </w:rPr>
        <w:t xml:space="preserve"> (R 7 – 2)</w:t>
      </w:r>
    </w:p>
    <w:p w:rsidR="003D5CBD" w:rsidRPr="009B23FC" w:rsidRDefault="00D54B0B" w:rsidP="00F46401">
      <w:pPr>
        <w:pStyle w:val="Heading3"/>
        <w:keepNext/>
        <w:keepLines/>
      </w:pPr>
      <w:bookmarkStart w:id="12" w:name="_Toc332280384"/>
      <w:r w:rsidRPr="009B23FC">
        <w:lastRenderedPageBreak/>
        <w:t>2:</w:t>
      </w:r>
      <w:r w:rsidRPr="009B23FC">
        <w:tab/>
      </w:r>
      <w:r w:rsidRPr="009B23FC">
        <w:tab/>
      </w:r>
      <w:r w:rsidR="003D5CBD" w:rsidRPr="009B23FC">
        <w:t>Whether</w:t>
      </w:r>
      <w:r w:rsidRPr="009B23FC">
        <w:t xml:space="preserve"> I </w:t>
      </w:r>
      <w:r w:rsidR="00825FF7" w:rsidRPr="009B23FC">
        <w:t>Fulfilled the Requirements of th</w:t>
      </w:r>
      <w:r w:rsidR="009B23FC">
        <w:t>os</w:t>
      </w:r>
      <w:r w:rsidR="00825FF7" w:rsidRPr="009B23FC">
        <w:t>e Contracts</w:t>
      </w:r>
      <w:r w:rsidR="00DA77A9" w:rsidRPr="009B23FC">
        <w:t>.</w:t>
      </w:r>
      <w:bookmarkEnd w:id="12"/>
    </w:p>
    <w:p w:rsidR="00C6150C" w:rsidRPr="00C6150C" w:rsidRDefault="00C6150C" w:rsidP="00F46401">
      <w:pPr>
        <w:keepNext/>
        <w:keepLines/>
      </w:pPr>
    </w:p>
    <w:p w:rsidR="003D5CBD" w:rsidRPr="00EC167E" w:rsidRDefault="00C6150C" w:rsidP="00F46401">
      <w:pPr>
        <w:keepNext/>
        <w:keepLines/>
        <w:spacing w:line="480" w:lineRule="auto"/>
        <w:rPr>
          <w:rFonts w:ascii="Courier New" w:hAnsi="Courier New" w:cs="Courier New"/>
          <w:sz w:val="24"/>
          <w:szCs w:val="24"/>
        </w:rPr>
      </w:pPr>
      <w:r>
        <w:rPr>
          <w:rFonts w:ascii="Courier New" w:hAnsi="Courier New" w:cs="Courier New"/>
          <w:sz w:val="24"/>
          <w:szCs w:val="24"/>
        </w:rPr>
        <w:t>FRED’s</w:t>
      </w:r>
      <w:r w:rsidR="003D5CBD" w:rsidRPr="00EC167E">
        <w:rPr>
          <w:rFonts w:ascii="Courier New" w:hAnsi="Courier New" w:cs="Courier New"/>
          <w:sz w:val="24"/>
          <w:szCs w:val="24"/>
        </w:rPr>
        <w:t xml:space="preserve"> flyer says that, to receive the $150 in bonus, all I have to do is to sign the lease renewal form, and then submit it to the </w:t>
      </w:r>
      <w:r w:rsidR="00A97728">
        <w:rPr>
          <w:rFonts w:ascii="Courier New" w:hAnsi="Courier New" w:cs="Courier New"/>
          <w:sz w:val="24"/>
          <w:szCs w:val="24"/>
        </w:rPr>
        <w:t xml:space="preserve">Valley View </w:t>
      </w:r>
      <w:r w:rsidR="003D5CBD" w:rsidRPr="00EC167E">
        <w:rPr>
          <w:rFonts w:ascii="Courier New" w:hAnsi="Courier New" w:cs="Courier New"/>
          <w:sz w:val="24"/>
          <w:szCs w:val="24"/>
        </w:rPr>
        <w:t>office by August 15, 2010. The date on my memo is either the tenth or the twelfth of August, 2010. I submitted the memo along with the signed lease renewal form.</w:t>
      </w:r>
    </w:p>
    <w:p w:rsidR="000F4F2B" w:rsidRDefault="000F4F2B" w:rsidP="00925A9C">
      <w:pPr>
        <w:spacing w:line="480" w:lineRule="auto"/>
        <w:rPr>
          <w:rFonts w:ascii="Courier New" w:hAnsi="Courier New" w:cs="Courier New"/>
          <w:sz w:val="24"/>
          <w:szCs w:val="24"/>
        </w:rPr>
      </w:pPr>
      <w:r w:rsidRPr="00EC167E">
        <w:rPr>
          <w:rFonts w:ascii="Courier New" w:hAnsi="Courier New" w:cs="Courier New"/>
          <w:sz w:val="24"/>
          <w:szCs w:val="24"/>
        </w:rPr>
        <w:t xml:space="preserve">I did not want to live </w:t>
      </w:r>
      <w:r w:rsidR="006908C7">
        <w:rPr>
          <w:rFonts w:ascii="Courier New" w:hAnsi="Courier New" w:cs="Courier New"/>
          <w:sz w:val="24"/>
          <w:szCs w:val="24"/>
        </w:rPr>
        <w:t>at Valley View</w:t>
      </w:r>
      <w:r w:rsidRPr="00EC167E">
        <w:rPr>
          <w:rFonts w:ascii="Courier New" w:hAnsi="Courier New" w:cs="Courier New"/>
          <w:sz w:val="24"/>
          <w:szCs w:val="24"/>
        </w:rPr>
        <w:t xml:space="preserve">. </w:t>
      </w:r>
      <w:r w:rsidR="00A6281C">
        <w:rPr>
          <w:rFonts w:ascii="Courier New" w:hAnsi="Courier New" w:cs="Courier New"/>
          <w:sz w:val="24"/>
          <w:szCs w:val="24"/>
        </w:rPr>
        <w:t>(R 20 – 2: “My son and I wanted to move out of there. I had been promising my son since 2009 that we would be out of there by November, 2010.”</w:t>
      </w:r>
      <w:r w:rsidR="00BE490C">
        <w:rPr>
          <w:rFonts w:ascii="Courier New" w:hAnsi="Courier New" w:cs="Courier New"/>
          <w:sz w:val="24"/>
          <w:szCs w:val="24"/>
        </w:rPr>
        <w:t xml:space="preserve">) </w:t>
      </w:r>
      <w:r w:rsidRPr="00EC167E">
        <w:rPr>
          <w:rFonts w:ascii="Courier New" w:hAnsi="Courier New" w:cs="Courier New"/>
          <w:sz w:val="24"/>
          <w:szCs w:val="24"/>
        </w:rPr>
        <w:t xml:space="preserve">I wanted to start looking for a new apartment. </w:t>
      </w:r>
    </w:p>
    <w:p w:rsidR="0007142C" w:rsidRDefault="0007142C" w:rsidP="0007142C">
      <w:pPr>
        <w:spacing w:line="480" w:lineRule="auto"/>
        <w:rPr>
          <w:rFonts w:ascii="Courier New" w:hAnsi="Courier New" w:cs="Courier New"/>
          <w:sz w:val="24"/>
          <w:szCs w:val="24"/>
        </w:rPr>
      </w:pPr>
      <w:r w:rsidRPr="00EC167E">
        <w:rPr>
          <w:rFonts w:ascii="Courier New" w:hAnsi="Courier New" w:cs="Courier New"/>
          <w:sz w:val="24"/>
          <w:szCs w:val="24"/>
        </w:rPr>
        <w:t xml:space="preserve">I signed the lease renewal. </w:t>
      </w:r>
      <w:proofErr w:type="gramStart"/>
      <w:r>
        <w:rPr>
          <w:rFonts w:ascii="Courier New" w:hAnsi="Courier New" w:cs="Courier New"/>
          <w:sz w:val="24"/>
          <w:szCs w:val="24"/>
        </w:rPr>
        <w:t>(R 7 – 1)</w:t>
      </w:r>
      <w:r w:rsidRPr="00EC167E">
        <w:rPr>
          <w:rFonts w:ascii="Courier New" w:hAnsi="Courier New" w:cs="Courier New"/>
          <w:sz w:val="24"/>
          <w:szCs w:val="24"/>
        </w:rPr>
        <w:t>.</w:t>
      </w:r>
      <w:proofErr w:type="gramEnd"/>
      <w:r w:rsidRPr="00EC167E">
        <w:rPr>
          <w:rFonts w:ascii="Courier New" w:hAnsi="Courier New" w:cs="Courier New"/>
          <w:sz w:val="24"/>
          <w:szCs w:val="24"/>
        </w:rPr>
        <w:t xml:space="preserve">  I returned it to the office on the 12</w:t>
      </w:r>
      <w:r w:rsidRPr="00EC167E">
        <w:rPr>
          <w:rFonts w:ascii="Courier New" w:hAnsi="Courier New" w:cs="Courier New"/>
          <w:sz w:val="24"/>
          <w:szCs w:val="24"/>
          <w:vertAlign w:val="superscript"/>
        </w:rPr>
        <w:t>th</w:t>
      </w:r>
      <w:r w:rsidRPr="00EC167E">
        <w:rPr>
          <w:rFonts w:ascii="Courier New" w:hAnsi="Courier New" w:cs="Courier New"/>
          <w:sz w:val="24"/>
          <w:szCs w:val="24"/>
        </w:rPr>
        <w:t>.  I even included a memo to FRED explaining why I made some changes by hand on the renewal form</w:t>
      </w:r>
      <w:r>
        <w:rPr>
          <w:rStyle w:val="FootnoteReference"/>
          <w:rFonts w:ascii="Courier New" w:hAnsi="Courier New" w:cs="Courier New"/>
          <w:sz w:val="24"/>
          <w:szCs w:val="24"/>
        </w:rPr>
        <w:footnoteReference w:id="10"/>
      </w:r>
      <w:r w:rsidRPr="00EC167E">
        <w:rPr>
          <w:rFonts w:ascii="Courier New" w:hAnsi="Courier New" w:cs="Courier New"/>
          <w:sz w:val="24"/>
          <w:szCs w:val="24"/>
        </w:rPr>
        <w:t xml:space="preserve">. </w:t>
      </w:r>
      <w:proofErr w:type="gramStart"/>
      <w:r>
        <w:rPr>
          <w:rFonts w:ascii="Courier New" w:hAnsi="Courier New" w:cs="Courier New"/>
          <w:sz w:val="24"/>
          <w:szCs w:val="24"/>
        </w:rPr>
        <w:t>(R 7 – 3).</w:t>
      </w:r>
      <w:proofErr w:type="gramEnd"/>
      <w:r>
        <w:rPr>
          <w:rFonts w:ascii="Courier New" w:hAnsi="Courier New" w:cs="Courier New"/>
          <w:sz w:val="24"/>
          <w:szCs w:val="24"/>
        </w:rPr>
        <w:t xml:space="preserve"> FRED claims I </w:t>
      </w:r>
      <w:r w:rsidR="00D11DC3">
        <w:rPr>
          <w:rFonts w:ascii="Courier New" w:hAnsi="Courier New" w:cs="Courier New"/>
          <w:sz w:val="24"/>
          <w:szCs w:val="24"/>
        </w:rPr>
        <w:t>the “changes” we</w:t>
      </w:r>
      <w:r>
        <w:rPr>
          <w:rFonts w:ascii="Courier New" w:hAnsi="Courier New" w:cs="Courier New"/>
          <w:sz w:val="24"/>
          <w:szCs w:val="24"/>
        </w:rPr>
        <w:t xml:space="preserve">re so drastic that they had no choice but to conceal their intentions from me for seventy-eight days --- while, in the interim, claiming in writing that they </w:t>
      </w:r>
      <w:r w:rsidRPr="00641179">
        <w:rPr>
          <w:rFonts w:ascii="Courier New" w:hAnsi="Courier New" w:cs="Courier New"/>
          <w:i/>
          <w:sz w:val="24"/>
          <w:szCs w:val="24"/>
        </w:rPr>
        <w:t>would</w:t>
      </w:r>
      <w:r w:rsidR="00391B3A">
        <w:rPr>
          <w:rFonts w:ascii="Courier New" w:hAnsi="Courier New" w:cs="Courier New"/>
          <w:sz w:val="24"/>
          <w:szCs w:val="24"/>
        </w:rPr>
        <w:t xml:space="preserve"> pay the bonus</w:t>
      </w:r>
      <w:r>
        <w:rPr>
          <w:rFonts w:ascii="Courier New" w:hAnsi="Courier New" w:cs="Courier New"/>
          <w:sz w:val="24"/>
          <w:szCs w:val="24"/>
        </w:rPr>
        <w:t xml:space="preserve"> as soon as I passed the DCHA’s inspection --- and then tell me --- seventy eight days </w:t>
      </w:r>
      <w:r w:rsidRPr="00481BDA">
        <w:rPr>
          <w:rFonts w:ascii="Courier New" w:hAnsi="Courier New" w:cs="Courier New"/>
          <w:i/>
          <w:sz w:val="24"/>
          <w:szCs w:val="24"/>
        </w:rPr>
        <w:t>after</w:t>
      </w:r>
      <w:r>
        <w:rPr>
          <w:rFonts w:ascii="Courier New" w:hAnsi="Courier New" w:cs="Courier New"/>
          <w:sz w:val="24"/>
          <w:szCs w:val="24"/>
        </w:rPr>
        <w:t xml:space="preserve"> I s</w:t>
      </w:r>
      <w:r w:rsidR="00DD7B81">
        <w:rPr>
          <w:rFonts w:ascii="Courier New" w:hAnsi="Courier New" w:cs="Courier New"/>
          <w:sz w:val="24"/>
          <w:szCs w:val="24"/>
        </w:rPr>
        <w:t xml:space="preserve">ubmitted the </w:t>
      </w:r>
      <w:r w:rsidR="00DD7B81">
        <w:rPr>
          <w:rFonts w:ascii="Courier New" w:hAnsi="Courier New" w:cs="Courier New"/>
          <w:sz w:val="24"/>
          <w:szCs w:val="24"/>
        </w:rPr>
        <w:lastRenderedPageBreak/>
        <w:t>lease renewal form ---</w:t>
      </w:r>
      <w:r>
        <w:rPr>
          <w:rFonts w:ascii="Courier New" w:hAnsi="Courier New" w:cs="Courier New"/>
          <w:sz w:val="24"/>
          <w:szCs w:val="24"/>
        </w:rPr>
        <w:t xml:space="preserve"> that I</w:t>
      </w:r>
      <w:r w:rsidR="00DD1EEF">
        <w:rPr>
          <w:rFonts w:ascii="Courier New" w:hAnsi="Courier New" w:cs="Courier New"/>
          <w:sz w:val="24"/>
          <w:szCs w:val="24"/>
        </w:rPr>
        <w:t>’m holding over without a lease --- b</w:t>
      </w:r>
      <w:r>
        <w:rPr>
          <w:rFonts w:ascii="Courier New" w:hAnsi="Courier New" w:cs="Courier New"/>
          <w:sz w:val="24"/>
          <w:szCs w:val="24"/>
        </w:rPr>
        <w:t>y which time I had passed the DCHA inspection.</w:t>
      </w:r>
    </w:p>
    <w:p w:rsidR="0007142C" w:rsidRPr="00EC167E" w:rsidRDefault="00455054" w:rsidP="00925A9C">
      <w:pPr>
        <w:spacing w:line="480" w:lineRule="auto"/>
        <w:rPr>
          <w:rFonts w:ascii="Courier New" w:hAnsi="Courier New" w:cs="Courier New"/>
          <w:sz w:val="24"/>
          <w:szCs w:val="24"/>
        </w:rPr>
      </w:pPr>
      <w:r>
        <w:rPr>
          <w:rFonts w:ascii="Courier New" w:hAnsi="Courier New" w:cs="Courier New"/>
          <w:sz w:val="24"/>
          <w:szCs w:val="24"/>
        </w:rPr>
        <w:t>But, FRED never claimed I changed the flyer.</w:t>
      </w:r>
      <w:r w:rsidR="00C46859">
        <w:rPr>
          <w:rFonts w:ascii="Courier New" w:hAnsi="Courier New" w:cs="Courier New"/>
          <w:sz w:val="24"/>
          <w:szCs w:val="24"/>
        </w:rPr>
        <w:t xml:space="preserve"> (R 7 – 2)</w:t>
      </w:r>
      <w:r>
        <w:rPr>
          <w:rFonts w:ascii="Courier New" w:hAnsi="Courier New" w:cs="Courier New"/>
          <w:sz w:val="24"/>
          <w:szCs w:val="24"/>
        </w:rPr>
        <w:t xml:space="preserve"> The flyer was their offer, until I made it into a contract by signing the form and submitting it before the deadline.</w:t>
      </w:r>
    </w:p>
    <w:p w:rsidR="00014C85" w:rsidRDefault="00014C85" w:rsidP="00853F13">
      <w:pPr>
        <w:spacing w:line="480" w:lineRule="auto"/>
      </w:pPr>
      <w:r>
        <w:t>I believe I was also entitled to reasonable accommodation for my disability, which FRED was aware of. (R 25 – 14:  “</w:t>
      </w:r>
      <w:r w:rsidR="00243866">
        <w:t>My son had to cut class at MATC to be at the apartment on Friday,</w:t>
      </w:r>
      <w:r w:rsidR="00243866">
        <w:rPr>
          <w:rStyle w:val="FootnoteReference"/>
        </w:rPr>
        <w:footnoteReference w:id="11"/>
      </w:r>
      <w:r w:rsidR="00243866">
        <w:t xml:space="preserve"> and my daughter had to switch shifts at work. I don’t feel good about asking my own kids to make that sacrifice, but</w:t>
      </w:r>
      <w:r>
        <w:t xml:space="preserve"> I have asked for reasonable accommodation for my disability from Valley View and from the DCHA many, many times --- to no avail</w:t>
      </w:r>
      <w:r w:rsidR="00452436">
        <w:t>”</w:t>
      </w:r>
      <w:r>
        <w:t>.</w:t>
      </w:r>
      <w:r w:rsidR="00452436">
        <w:t xml:space="preserve"> I also sent a </w:t>
      </w:r>
      <w:r w:rsidR="003F1633">
        <w:t>memo to FRED counsel</w:t>
      </w:r>
      <w:r w:rsidR="00CA13E0">
        <w:t>, November 1, 2010</w:t>
      </w:r>
      <w:r w:rsidR="00452436">
        <w:t>, R 25 - 19</w:t>
      </w:r>
      <w:r w:rsidR="003F1633">
        <w:t>.</w:t>
      </w:r>
      <w:r>
        <w:t>)</w:t>
      </w:r>
    </w:p>
    <w:p w:rsidR="00D54B0B" w:rsidRPr="005B2335" w:rsidRDefault="00D54B0B" w:rsidP="001F25BB">
      <w:pPr>
        <w:pStyle w:val="Heading3"/>
        <w:spacing w:line="480" w:lineRule="auto"/>
        <w:rPr>
          <w:rFonts w:ascii="Courier New" w:hAnsi="Courier New" w:cs="Courier New"/>
          <w:sz w:val="24"/>
          <w:szCs w:val="24"/>
        </w:rPr>
      </w:pPr>
      <w:bookmarkStart w:id="13" w:name="_Toc332280385"/>
      <w:r w:rsidRPr="005B2335">
        <w:rPr>
          <w:rFonts w:ascii="Courier New" w:hAnsi="Courier New" w:cs="Courier New"/>
          <w:sz w:val="24"/>
          <w:szCs w:val="24"/>
        </w:rPr>
        <w:t>3:</w:t>
      </w:r>
      <w:r w:rsidRPr="005B2335">
        <w:rPr>
          <w:rFonts w:ascii="Courier New" w:hAnsi="Courier New" w:cs="Courier New"/>
          <w:sz w:val="24"/>
          <w:szCs w:val="24"/>
        </w:rPr>
        <w:tab/>
      </w:r>
      <w:r w:rsidRPr="005B2335">
        <w:rPr>
          <w:rFonts w:ascii="Courier New" w:hAnsi="Courier New" w:cs="Courier New"/>
          <w:sz w:val="24"/>
          <w:szCs w:val="24"/>
        </w:rPr>
        <w:tab/>
        <w:t xml:space="preserve">Whether FRED </w:t>
      </w:r>
      <w:r w:rsidR="005778AC">
        <w:rPr>
          <w:rFonts w:ascii="Courier New" w:hAnsi="Courier New" w:cs="Courier New"/>
          <w:sz w:val="24"/>
          <w:szCs w:val="24"/>
        </w:rPr>
        <w:t>B</w:t>
      </w:r>
      <w:r w:rsidR="00A7021C">
        <w:rPr>
          <w:rFonts w:ascii="Courier New" w:hAnsi="Courier New" w:cs="Courier New"/>
          <w:sz w:val="24"/>
          <w:szCs w:val="24"/>
        </w:rPr>
        <w:t xml:space="preserve">reached its </w:t>
      </w:r>
      <w:r w:rsidR="005778AC">
        <w:rPr>
          <w:rFonts w:ascii="Courier New" w:hAnsi="Courier New" w:cs="Courier New"/>
          <w:sz w:val="24"/>
          <w:szCs w:val="24"/>
        </w:rPr>
        <w:t>Promise</w:t>
      </w:r>
      <w:bookmarkEnd w:id="13"/>
    </w:p>
    <w:p w:rsidR="00C05CEF" w:rsidRDefault="00D54B0B" w:rsidP="00925A9C">
      <w:pPr>
        <w:keepNext/>
        <w:keepLines/>
        <w:spacing w:line="480" w:lineRule="auto"/>
        <w:rPr>
          <w:rFonts w:ascii="Courier New" w:hAnsi="Courier New" w:cs="Courier New"/>
          <w:sz w:val="24"/>
          <w:szCs w:val="24"/>
        </w:rPr>
      </w:pPr>
      <w:r w:rsidRPr="00EC167E">
        <w:rPr>
          <w:rFonts w:ascii="Courier New" w:hAnsi="Courier New" w:cs="Courier New"/>
          <w:sz w:val="24"/>
          <w:szCs w:val="24"/>
        </w:rPr>
        <w:t xml:space="preserve">FRED never gave me the $100 credit on my rent or the $50 </w:t>
      </w:r>
      <w:proofErr w:type="spellStart"/>
      <w:r w:rsidRPr="00EC167E">
        <w:rPr>
          <w:rFonts w:ascii="Courier New" w:hAnsi="Courier New" w:cs="Courier New"/>
          <w:sz w:val="24"/>
          <w:szCs w:val="24"/>
        </w:rPr>
        <w:t>AmEx</w:t>
      </w:r>
      <w:proofErr w:type="spellEnd"/>
      <w:r w:rsidRPr="00EC167E">
        <w:rPr>
          <w:rFonts w:ascii="Courier New" w:hAnsi="Courier New" w:cs="Courier New"/>
          <w:sz w:val="24"/>
          <w:szCs w:val="24"/>
        </w:rPr>
        <w:t xml:space="preserve"> card, as promised, upon fulfillment of the conditions. That is what my Complaint stated in this small claims action.</w:t>
      </w:r>
      <w:r w:rsidR="00815B3D" w:rsidRPr="00EC167E">
        <w:rPr>
          <w:rFonts w:ascii="Courier New" w:hAnsi="Courier New" w:cs="Courier New"/>
          <w:sz w:val="24"/>
          <w:szCs w:val="24"/>
        </w:rPr>
        <w:t xml:space="preserve"> </w:t>
      </w:r>
    </w:p>
    <w:p w:rsidR="00E83D87" w:rsidRPr="00EC167E" w:rsidRDefault="00E83D87" w:rsidP="00E83D87">
      <w:pPr>
        <w:spacing w:line="480" w:lineRule="auto"/>
        <w:rPr>
          <w:rFonts w:ascii="Courier New" w:hAnsi="Courier New" w:cs="Courier New"/>
          <w:sz w:val="24"/>
          <w:szCs w:val="24"/>
        </w:rPr>
      </w:pPr>
      <w:r>
        <w:rPr>
          <w:rFonts w:ascii="Courier New" w:hAnsi="Courier New" w:cs="Courier New"/>
          <w:sz w:val="24"/>
          <w:szCs w:val="24"/>
        </w:rPr>
        <w:t>I sent Valley View (FRED)</w:t>
      </w:r>
      <w:r w:rsidRPr="00EC167E">
        <w:rPr>
          <w:rFonts w:ascii="Courier New" w:hAnsi="Courier New" w:cs="Courier New"/>
          <w:sz w:val="24"/>
          <w:szCs w:val="24"/>
        </w:rPr>
        <w:t xml:space="preserve"> an email on August 17</w:t>
      </w:r>
      <w:r w:rsidRPr="00EC167E">
        <w:rPr>
          <w:rFonts w:ascii="Courier New" w:hAnsi="Courier New" w:cs="Courier New"/>
          <w:sz w:val="24"/>
          <w:szCs w:val="24"/>
          <w:vertAlign w:val="superscript"/>
        </w:rPr>
        <w:t>th</w:t>
      </w:r>
      <w:r w:rsidRPr="00EC167E">
        <w:rPr>
          <w:rFonts w:ascii="Courier New" w:hAnsi="Courier New" w:cs="Courier New"/>
          <w:sz w:val="24"/>
          <w:szCs w:val="24"/>
        </w:rPr>
        <w:t>, asking when I would get the</w:t>
      </w:r>
      <w:r>
        <w:rPr>
          <w:rFonts w:ascii="Courier New" w:hAnsi="Courier New" w:cs="Courier New"/>
          <w:sz w:val="24"/>
          <w:szCs w:val="24"/>
        </w:rPr>
        <w:t xml:space="preserve"> $150</w:t>
      </w:r>
      <w:r w:rsidRPr="00EC167E">
        <w:rPr>
          <w:rFonts w:ascii="Courier New" w:hAnsi="Courier New" w:cs="Courier New"/>
          <w:sz w:val="24"/>
          <w:szCs w:val="24"/>
        </w:rPr>
        <w:t xml:space="preserve"> bonus. </w:t>
      </w:r>
      <w:r w:rsidRPr="00CA7CAF">
        <w:rPr>
          <w:rFonts w:ascii="Courier New" w:hAnsi="Courier New" w:cs="Courier New"/>
          <w:sz w:val="24"/>
          <w:szCs w:val="24"/>
        </w:rPr>
        <w:t>(R 25 – 10)</w:t>
      </w:r>
      <w:r w:rsidRPr="00EC167E">
        <w:rPr>
          <w:rFonts w:ascii="Courier New" w:hAnsi="Courier New" w:cs="Courier New"/>
          <w:sz w:val="24"/>
          <w:szCs w:val="24"/>
        </w:rPr>
        <w:t xml:space="preserve"> I pointed </w:t>
      </w:r>
      <w:r w:rsidRPr="00EC167E">
        <w:rPr>
          <w:rFonts w:ascii="Courier New" w:hAnsi="Courier New" w:cs="Courier New"/>
          <w:sz w:val="24"/>
          <w:szCs w:val="24"/>
        </w:rPr>
        <w:lastRenderedPageBreak/>
        <w:t xml:space="preserve">out that FRED had paid it within </w:t>
      </w:r>
      <w:r>
        <w:rPr>
          <w:rFonts w:ascii="Courier New" w:hAnsi="Courier New" w:cs="Courier New"/>
          <w:sz w:val="24"/>
          <w:szCs w:val="24"/>
        </w:rPr>
        <w:t>a couple of days</w:t>
      </w:r>
      <w:r w:rsidRPr="00EC167E">
        <w:rPr>
          <w:rFonts w:ascii="Courier New" w:hAnsi="Courier New" w:cs="Courier New"/>
          <w:sz w:val="24"/>
          <w:szCs w:val="24"/>
        </w:rPr>
        <w:t xml:space="preserve"> in 2009, the previous year. (R same</w:t>
      </w:r>
      <w:r>
        <w:rPr>
          <w:rFonts w:ascii="Courier New" w:hAnsi="Courier New" w:cs="Courier New"/>
          <w:sz w:val="24"/>
          <w:szCs w:val="24"/>
        </w:rPr>
        <w:t xml:space="preserve"> 25 – 9:  “I must insist on getting the </w:t>
      </w:r>
      <w:proofErr w:type="spellStart"/>
      <w:r>
        <w:rPr>
          <w:rFonts w:ascii="Courier New" w:hAnsi="Courier New" w:cs="Courier New"/>
          <w:sz w:val="24"/>
          <w:szCs w:val="24"/>
        </w:rPr>
        <w:t>AmEx</w:t>
      </w:r>
      <w:proofErr w:type="spellEnd"/>
      <w:r>
        <w:rPr>
          <w:rFonts w:ascii="Courier New" w:hAnsi="Courier New" w:cs="Courier New"/>
          <w:sz w:val="24"/>
          <w:szCs w:val="24"/>
        </w:rPr>
        <w:t xml:space="preserve"> card very quickly. Last year, I got it within a few days. . . “</w:t>
      </w:r>
      <w:r w:rsidRPr="00EC167E">
        <w:rPr>
          <w:rFonts w:ascii="Courier New" w:hAnsi="Courier New" w:cs="Courier New"/>
          <w:sz w:val="24"/>
          <w:szCs w:val="24"/>
        </w:rPr>
        <w:t>)</w:t>
      </w:r>
    </w:p>
    <w:p w:rsidR="001155CA" w:rsidRDefault="001E4FA6" w:rsidP="00925A9C">
      <w:pPr>
        <w:spacing w:line="480" w:lineRule="auto"/>
        <w:rPr>
          <w:rFonts w:ascii="Courier New" w:hAnsi="Courier New" w:cs="Courier New"/>
          <w:sz w:val="24"/>
          <w:szCs w:val="24"/>
        </w:rPr>
      </w:pPr>
      <w:r>
        <w:rPr>
          <w:rFonts w:ascii="Courier New" w:hAnsi="Courier New" w:cs="Courier New"/>
          <w:sz w:val="24"/>
          <w:szCs w:val="24"/>
        </w:rPr>
        <w:t>T</w:t>
      </w:r>
      <w:r w:rsidR="00815B3D" w:rsidRPr="00EC167E">
        <w:rPr>
          <w:rFonts w:ascii="Courier New" w:hAnsi="Courier New" w:cs="Courier New"/>
          <w:sz w:val="24"/>
          <w:szCs w:val="24"/>
        </w:rPr>
        <w:t>he DCHA inspection</w:t>
      </w:r>
      <w:r>
        <w:rPr>
          <w:rFonts w:ascii="Courier New" w:hAnsi="Courier New" w:cs="Courier New"/>
          <w:sz w:val="24"/>
          <w:szCs w:val="24"/>
        </w:rPr>
        <w:t xml:space="preserve"> of August 5, 2010,</w:t>
      </w:r>
      <w:r w:rsidR="00815B3D" w:rsidRPr="00EC167E">
        <w:rPr>
          <w:rFonts w:ascii="Courier New" w:hAnsi="Courier New" w:cs="Courier New"/>
          <w:sz w:val="24"/>
          <w:szCs w:val="24"/>
        </w:rPr>
        <w:t xml:space="preserve"> was about two or three weeks after I received FRED’s original flyer. Had I not been procrastinating</w:t>
      </w:r>
      <w:r w:rsidR="00D04031">
        <w:rPr>
          <w:rFonts w:ascii="Courier New" w:hAnsi="Courier New" w:cs="Courier New"/>
          <w:sz w:val="24"/>
          <w:szCs w:val="24"/>
        </w:rPr>
        <w:t xml:space="preserve"> because I did not want to live there</w:t>
      </w:r>
      <w:r w:rsidR="00815B3D" w:rsidRPr="00EC167E">
        <w:rPr>
          <w:rFonts w:ascii="Courier New" w:hAnsi="Courier New" w:cs="Courier New"/>
          <w:sz w:val="24"/>
          <w:szCs w:val="24"/>
        </w:rPr>
        <w:t>, FRED would have paid me the bonus long before the DCHA inspection</w:t>
      </w:r>
      <w:r w:rsidR="009B1FBF">
        <w:rPr>
          <w:rFonts w:ascii="Courier New" w:hAnsi="Courier New" w:cs="Courier New"/>
          <w:sz w:val="24"/>
          <w:szCs w:val="24"/>
        </w:rPr>
        <w:t xml:space="preserve">, </w:t>
      </w:r>
      <w:r w:rsidR="00815B3D" w:rsidRPr="00EC167E">
        <w:rPr>
          <w:rFonts w:ascii="Courier New" w:hAnsi="Courier New" w:cs="Courier New"/>
          <w:sz w:val="24"/>
          <w:szCs w:val="24"/>
        </w:rPr>
        <w:t xml:space="preserve">based on previous precedent. </w:t>
      </w:r>
    </w:p>
    <w:p w:rsidR="00815B3D" w:rsidRPr="00EC167E" w:rsidRDefault="00997B87" w:rsidP="00E950CF">
      <w:pPr>
        <w:spacing w:line="480" w:lineRule="auto"/>
        <w:rPr>
          <w:rFonts w:ascii="Courier New" w:hAnsi="Courier New" w:cs="Courier New"/>
          <w:sz w:val="24"/>
          <w:szCs w:val="24"/>
        </w:rPr>
      </w:pPr>
      <w:r>
        <w:rPr>
          <w:rFonts w:ascii="Courier New" w:hAnsi="Courier New" w:cs="Courier New"/>
          <w:sz w:val="24"/>
          <w:szCs w:val="24"/>
        </w:rPr>
        <w:t>In FRE</w:t>
      </w:r>
      <w:r w:rsidR="001155CA">
        <w:rPr>
          <w:rFonts w:ascii="Courier New" w:hAnsi="Courier New" w:cs="Courier New"/>
          <w:sz w:val="24"/>
          <w:szCs w:val="24"/>
        </w:rPr>
        <w:t>D’s Answer to my Complaint, it</w:t>
      </w:r>
      <w:r>
        <w:rPr>
          <w:rFonts w:ascii="Courier New" w:hAnsi="Courier New" w:cs="Courier New"/>
          <w:sz w:val="24"/>
          <w:szCs w:val="24"/>
        </w:rPr>
        <w:t xml:space="preserve"> write</w:t>
      </w:r>
      <w:r w:rsidR="001155CA">
        <w:rPr>
          <w:rFonts w:ascii="Courier New" w:hAnsi="Courier New" w:cs="Courier New"/>
          <w:sz w:val="24"/>
          <w:szCs w:val="24"/>
        </w:rPr>
        <w:t>s</w:t>
      </w:r>
      <w:r>
        <w:rPr>
          <w:rFonts w:ascii="Courier New" w:hAnsi="Courier New" w:cs="Courier New"/>
          <w:sz w:val="24"/>
          <w:szCs w:val="24"/>
        </w:rPr>
        <w:t xml:space="preserve">:  “Valley View apartments did not deny Diana </w:t>
      </w:r>
      <w:proofErr w:type="spellStart"/>
      <w:r>
        <w:rPr>
          <w:rFonts w:ascii="Courier New" w:hAnsi="Courier New" w:cs="Courier New"/>
          <w:sz w:val="24"/>
          <w:szCs w:val="24"/>
        </w:rPr>
        <w:t>Goodavage</w:t>
      </w:r>
      <w:proofErr w:type="spellEnd"/>
      <w:r>
        <w:rPr>
          <w:rFonts w:ascii="Courier New" w:hAnsi="Courier New" w:cs="Courier New"/>
          <w:sz w:val="24"/>
          <w:szCs w:val="24"/>
        </w:rPr>
        <w:t xml:space="preserve"> the $150 renewal incentive. . . . Prior to renewal of her lease an inspection was required by Jim </w:t>
      </w:r>
      <w:proofErr w:type="spellStart"/>
      <w:r>
        <w:rPr>
          <w:rFonts w:ascii="Courier New" w:hAnsi="Courier New" w:cs="Courier New"/>
          <w:sz w:val="24"/>
          <w:szCs w:val="24"/>
        </w:rPr>
        <w:t>Pascqwa</w:t>
      </w:r>
      <w:proofErr w:type="spellEnd"/>
      <w:r>
        <w:rPr>
          <w:rFonts w:ascii="Courier New" w:hAnsi="Courier New" w:cs="Courier New"/>
          <w:sz w:val="24"/>
          <w:szCs w:val="24"/>
        </w:rPr>
        <w:t>, DCHA and Jessica Wagner, Property Manager of Valley View Apartments.</w:t>
      </w:r>
      <w:r w:rsidR="007E3B2A">
        <w:rPr>
          <w:rFonts w:ascii="Courier New" w:hAnsi="Courier New" w:cs="Courier New"/>
          <w:sz w:val="24"/>
          <w:szCs w:val="24"/>
        </w:rPr>
        <w:t xml:space="preserve"> </w:t>
      </w:r>
      <w:r w:rsidR="00CF6B69">
        <w:rPr>
          <w:rFonts w:ascii="Courier New" w:hAnsi="Courier New" w:cs="Courier New"/>
          <w:sz w:val="24"/>
          <w:szCs w:val="24"/>
        </w:rPr>
        <w:t xml:space="preserve"> . . . Just as soon as the renewal is signed and returned to our office, Diana will receive the renewal card in the amount of $50 and $100 rent credit for November 2010 rent which is the first month of her renewal period, as she has chosen.”</w:t>
      </w:r>
      <w:r w:rsidR="007E3B2A">
        <w:rPr>
          <w:rFonts w:ascii="Courier New" w:hAnsi="Courier New" w:cs="Courier New"/>
          <w:sz w:val="24"/>
          <w:szCs w:val="24"/>
        </w:rPr>
        <w:t>(R 4 – 1, September 23, 2010.)</w:t>
      </w:r>
      <w:r w:rsidR="009005E5">
        <w:rPr>
          <w:rFonts w:ascii="Courier New" w:hAnsi="Courier New" w:cs="Courier New"/>
          <w:sz w:val="24"/>
          <w:szCs w:val="24"/>
        </w:rPr>
        <w:t xml:space="preserve"> </w:t>
      </w:r>
      <w:r w:rsidR="00D04031">
        <w:rPr>
          <w:rFonts w:ascii="Courier New" w:hAnsi="Courier New" w:cs="Courier New"/>
          <w:sz w:val="24"/>
          <w:szCs w:val="24"/>
        </w:rPr>
        <w:t>But, the Answer refers to an attached thirty (30) – day lease renewal form</w:t>
      </w:r>
      <w:r w:rsidR="00A748B0">
        <w:rPr>
          <w:rFonts w:ascii="Courier New" w:hAnsi="Courier New" w:cs="Courier New"/>
          <w:sz w:val="24"/>
          <w:szCs w:val="24"/>
        </w:rPr>
        <w:t>, not the twelve month lease I’d had since the year two thousand and one (2001)</w:t>
      </w:r>
      <w:r w:rsidR="00D04031">
        <w:rPr>
          <w:rFonts w:ascii="Courier New" w:hAnsi="Courier New" w:cs="Courier New"/>
          <w:sz w:val="24"/>
          <w:szCs w:val="24"/>
        </w:rPr>
        <w:t>.</w:t>
      </w:r>
      <w:r w:rsidR="00A748B0">
        <w:rPr>
          <w:rFonts w:ascii="Courier New" w:hAnsi="Courier New" w:cs="Courier New"/>
          <w:sz w:val="24"/>
          <w:szCs w:val="24"/>
        </w:rPr>
        <w:t xml:space="preserve"> That would be a change in the lease without the sixty (60) day notice </w:t>
      </w:r>
      <w:r w:rsidR="00A748B0">
        <w:rPr>
          <w:rFonts w:ascii="Courier New" w:hAnsi="Courier New" w:cs="Courier New"/>
          <w:sz w:val="24"/>
          <w:szCs w:val="24"/>
        </w:rPr>
        <w:lastRenderedPageBreak/>
        <w:t>period required by HUD.</w:t>
      </w:r>
      <w:r w:rsidR="00A748B0">
        <w:rPr>
          <w:rStyle w:val="FootnoteReference"/>
          <w:rFonts w:ascii="Courier New" w:hAnsi="Courier New" w:cs="Courier New"/>
          <w:sz w:val="24"/>
          <w:szCs w:val="24"/>
        </w:rPr>
        <w:footnoteReference w:id="12"/>
      </w:r>
      <w:r w:rsidR="00E950CF">
        <w:rPr>
          <w:rFonts w:ascii="Courier New" w:hAnsi="Courier New" w:cs="Courier New"/>
          <w:sz w:val="24"/>
          <w:szCs w:val="24"/>
        </w:rPr>
        <w:t xml:space="preserve"> </w:t>
      </w:r>
      <w:r w:rsidR="00F249FC">
        <w:rPr>
          <w:rFonts w:ascii="Courier New" w:hAnsi="Courier New" w:cs="Courier New"/>
          <w:sz w:val="24"/>
          <w:szCs w:val="24"/>
        </w:rPr>
        <w:t>Also</w:t>
      </w:r>
      <w:r w:rsidR="00F90CA8">
        <w:rPr>
          <w:rFonts w:ascii="Courier New" w:hAnsi="Courier New" w:cs="Courier New"/>
          <w:sz w:val="24"/>
          <w:szCs w:val="24"/>
        </w:rPr>
        <w:t>, the</w:t>
      </w:r>
      <w:r w:rsidR="004605BB">
        <w:rPr>
          <w:rFonts w:ascii="Courier New" w:hAnsi="Courier New" w:cs="Courier New"/>
          <w:sz w:val="24"/>
          <w:szCs w:val="24"/>
        </w:rPr>
        <w:t xml:space="preserve"> contract said nothing about an apartment inspection</w:t>
      </w:r>
      <w:r w:rsidR="00F90CA8">
        <w:rPr>
          <w:rFonts w:ascii="Courier New" w:hAnsi="Courier New" w:cs="Courier New"/>
          <w:sz w:val="24"/>
          <w:szCs w:val="24"/>
        </w:rPr>
        <w:t xml:space="preserve">. </w:t>
      </w:r>
      <w:r w:rsidR="0089533B">
        <w:rPr>
          <w:rFonts w:ascii="Courier New" w:hAnsi="Courier New" w:cs="Courier New"/>
          <w:sz w:val="24"/>
          <w:szCs w:val="24"/>
        </w:rPr>
        <w:t xml:space="preserve">I had already signed a renewal. </w:t>
      </w:r>
      <w:r w:rsidR="00F249FC">
        <w:rPr>
          <w:rFonts w:ascii="Courier New" w:hAnsi="Courier New" w:cs="Courier New"/>
          <w:sz w:val="24"/>
          <w:szCs w:val="24"/>
        </w:rPr>
        <w:t>FRED</w:t>
      </w:r>
      <w:r w:rsidR="0089533B">
        <w:rPr>
          <w:rFonts w:ascii="Courier New" w:hAnsi="Courier New" w:cs="Courier New"/>
          <w:sz w:val="24"/>
          <w:szCs w:val="24"/>
        </w:rPr>
        <w:t xml:space="preserve"> did deny the $150 renewal incentive</w:t>
      </w:r>
      <w:r w:rsidR="00022452">
        <w:rPr>
          <w:rFonts w:ascii="Courier New" w:hAnsi="Courier New" w:cs="Courier New"/>
          <w:sz w:val="24"/>
          <w:szCs w:val="24"/>
        </w:rPr>
        <w:t xml:space="preserve"> --- when they added a new requirement, i.e., that I also pass the DCHA inspection</w:t>
      </w:r>
      <w:r w:rsidR="0089533B">
        <w:rPr>
          <w:rFonts w:ascii="Courier New" w:hAnsi="Courier New" w:cs="Courier New"/>
          <w:sz w:val="24"/>
          <w:szCs w:val="24"/>
        </w:rPr>
        <w:t>.</w:t>
      </w:r>
      <w:r w:rsidR="00BE6043">
        <w:rPr>
          <w:rFonts w:ascii="Courier New" w:hAnsi="Courier New" w:cs="Courier New"/>
          <w:sz w:val="24"/>
          <w:szCs w:val="24"/>
        </w:rPr>
        <w:t xml:space="preserve"> (But,</w:t>
      </w:r>
      <w:r w:rsidR="00E95ECF">
        <w:rPr>
          <w:rFonts w:ascii="Courier New" w:hAnsi="Courier New" w:cs="Courier New"/>
          <w:sz w:val="24"/>
          <w:szCs w:val="24"/>
        </w:rPr>
        <w:t xml:space="preserve"> FRED also breached that promise</w:t>
      </w:r>
      <w:r w:rsidR="00BE6043">
        <w:rPr>
          <w:rFonts w:ascii="Courier New" w:hAnsi="Courier New" w:cs="Courier New"/>
          <w:sz w:val="24"/>
          <w:szCs w:val="24"/>
        </w:rPr>
        <w:t>.)</w:t>
      </w:r>
      <w:r w:rsidR="0089533B">
        <w:rPr>
          <w:rFonts w:ascii="Courier New" w:hAnsi="Courier New" w:cs="Courier New"/>
          <w:sz w:val="24"/>
          <w:szCs w:val="24"/>
        </w:rPr>
        <w:t xml:space="preserve"> They’re trying to </w:t>
      </w:r>
      <w:r w:rsidR="00CD528E">
        <w:rPr>
          <w:rFonts w:ascii="Courier New" w:hAnsi="Courier New" w:cs="Courier New"/>
          <w:sz w:val="24"/>
          <w:szCs w:val="24"/>
        </w:rPr>
        <w:t>conflat</w:t>
      </w:r>
      <w:r w:rsidR="00F249FC">
        <w:rPr>
          <w:rFonts w:ascii="Courier New" w:hAnsi="Courier New" w:cs="Courier New"/>
          <w:sz w:val="24"/>
          <w:szCs w:val="24"/>
        </w:rPr>
        <w:t>e</w:t>
      </w:r>
      <w:r w:rsidR="0089533B">
        <w:rPr>
          <w:rFonts w:ascii="Courier New" w:hAnsi="Courier New" w:cs="Courier New"/>
          <w:sz w:val="24"/>
          <w:szCs w:val="24"/>
        </w:rPr>
        <w:t xml:space="preserve"> the</w:t>
      </w:r>
      <w:r w:rsidR="00CD528E">
        <w:rPr>
          <w:rFonts w:ascii="Courier New" w:hAnsi="Courier New" w:cs="Courier New"/>
          <w:sz w:val="24"/>
          <w:szCs w:val="24"/>
        </w:rPr>
        <w:t>ir</w:t>
      </w:r>
      <w:r w:rsidR="0089533B">
        <w:rPr>
          <w:rFonts w:ascii="Courier New" w:hAnsi="Courier New" w:cs="Courier New"/>
          <w:sz w:val="24"/>
          <w:szCs w:val="24"/>
        </w:rPr>
        <w:t xml:space="preserve"> 30-day lease </w:t>
      </w:r>
      <w:r w:rsidR="00F249FC">
        <w:rPr>
          <w:rFonts w:ascii="Courier New" w:hAnsi="Courier New" w:cs="Courier New"/>
          <w:sz w:val="24"/>
          <w:szCs w:val="24"/>
        </w:rPr>
        <w:t xml:space="preserve">with </w:t>
      </w:r>
      <w:r w:rsidR="0089533B">
        <w:rPr>
          <w:rFonts w:ascii="Courier New" w:hAnsi="Courier New" w:cs="Courier New"/>
          <w:sz w:val="24"/>
          <w:szCs w:val="24"/>
        </w:rPr>
        <w:t>the real lease</w:t>
      </w:r>
      <w:r w:rsidR="001155CA">
        <w:rPr>
          <w:rFonts w:ascii="Courier New" w:hAnsi="Courier New" w:cs="Courier New"/>
          <w:sz w:val="24"/>
          <w:szCs w:val="24"/>
        </w:rPr>
        <w:t>, but the sixty-day HUD deadline for notification of changes in the lease had expired</w:t>
      </w:r>
      <w:r w:rsidR="001155CA">
        <w:rPr>
          <w:rStyle w:val="FootnoteReference"/>
          <w:rFonts w:ascii="Courier New" w:hAnsi="Courier New" w:cs="Courier New"/>
          <w:sz w:val="24"/>
          <w:szCs w:val="24"/>
        </w:rPr>
        <w:footnoteReference w:id="13"/>
      </w:r>
      <w:r w:rsidR="00CE42A4">
        <w:rPr>
          <w:rFonts w:ascii="Courier New" w:hAnsi="Courier New" w:cs="Courier New"/>
          <w:sz w:val="24"/>
          <w:szCs w:val="24"/>
        </w:rPr>
        <w:t xml:space="preserve"> on September 1</w:t>
      </w:r>
      <w:r w:rsidR="0089533B">
        <w:rPr>
          <w:rFonts w:ascii="Courier New" w:hAnsi="Courier New" w:cs="Courier New"/>
          <w:sz w:val="24"/>
          <w:szCs w:val="24"/>
        </w:rPr>
        <w:t>. Those</w:t>
      </w:r>
      <w:r w:rsidR="000A0EC2">
        <w:rPr>
          <w:rFonts w:ascii="Courier New" w:hAnsi="Courier New" w:cs="Courier New"/>
          <w:sz w:val="24"/>
          <w:szCs w:val="24"/>
        </w:rPr>
        <w:t xml:space="preserve"> all</w:t>
      </w:r>
      <w:r w:rsidR="0089533B">
        <w:rPr>
          <w:rFonts w:ascii="Courier New" w:hAnsi="Courier New" w:cs="Courier New"/>
          <w:sz w:val="24"/>
          <w:szCs w:val="24"/>
        </w:rPr>
        <w:t xml:space="preserve"> </w:t>
      </w:r>
      <w:r w:rsidR="00EA43F4">
        <w:rPr>
          <w:rFonts w:ascii="Courier New" w:hAnsi="Courier New" w:cs="Courier New"/>
          <w:sz w:val="24"/>
          <w:szCs w:val="24"/>
        </w:rPr>
        <w:t>seem to be</w:t>
      </w:r>
      <w:r w:rsidR="0089533B">
        <w:rPr>
          <w:rFonts w:ascii="Courier New" w:hAnsi="Courier New" w:cs="Courier New"/>
          <w:sz w:val="24"/>
          <w:szCs w:val="24"/>
        </w:rPr>
        <w:t xml:space="preserve"> g</w:t>
      </w:r>
      <w:r w:rsidR="009005E5">
        <w:rPr>
          <w:rFonts w:ascii="Courier New" w:hAnsi="Courier New" w:cs="Courier New"/>
          <w:sz w:val="24"/>
          <w:szCs w:val="24"/>
        </w:rPr>
        <w:t>enuine issue</w:t>
      </w:r>
      <w:r w:rsidR="0089533B">
        <w:rPr>
          <w:rFonts w:ascii="Courier New" w:hAnsi="Courier New" w:cs="Courier New"/>
          <w:sz w:val="24"/>
          <w:szCs w:val="24"/>
        </w:rPr>
        <w:t>s</w:t>
      </w:r>
      <w:r w:rsidR="009005E5">
        <w:rPr>
          <w:rFonts w:ascii="Courier New" w:hAnsi="Courier New" w:cs="Courier New"/>
          <w:sz w:val="24"/>
          <w:szCs w:val="24"/>
        </w:rPr>
        <w:t xml:space="preserve"> of material fact.</w:t>
      </w:r>
    </w:p>
    <w:p w:rsidR="00D54B0B" w:rsidRPr="00EC167E" w:rsidRDefault="00D54B0B" w:rsidP="00486769">
      <w:pPr>
        <w:pStyle w:val="Heading3"/>
        <w:keepNext/>
        <w:keepLines/>
        <w:spacing w:line="480" w:lineRule="auto"/>
        <w:rPr>
          <w:rFonts w:ascii="Courier New" w:hAnsi="Courier New" w:cs="Courier New"/>
          <w:sz w:val="24"/>
          <w:szCs w:val="24"/>
        </w:rPr>
      </w:pPr>
      <w:bookmarkStart w:id="14" w:name="_Toc332280386"/>
      <w:r w:rsidRPr="00D5380E">
        <w:rPr>
          <w:rFonts w:ascii="Courier New" w:hAnsi="Courier New" w:cs="Courier New"/>
          <w:sz w:val="24"/>
          <w:szCs w:val="24"/>
        </w:rPr>
        <w:t>4</w:t>
      </w:r>
      <w:r w:rsidR="00BE0697">
        <w:rPr>
          <w:rFonts w:ascii="Courier New" w:hAnsi="Courier New" w:cs="Courier New"/>
          <w:sz w:val="24"/>
          <w:szCs w:val="24"/>
        </w:rPr>
        <w:t>:</w:t>
      </w:r>
      <w:r w:rsidRPr="00D5380E">
        <w:rPr>
          <w:rFonts w:ascii="Courier New" w:hAnsi="Courier New" w:cs="Courier New"/>
          <w:sz w:val="24"/>
          <w:szCs w:val="24"/>
        </w:rPr>
        <w:tab/>
      </w:r>
      <w:r w:rsidRPr="00D5380E">
        <w:rPr>
          <w:rFonts w:ascii="Courier New" w:hAnsi="Courier New" w:cs="Courier New"/>
          <w:sz w:val="24"/>
          <w:szCs w:val="24"/>
        </w:rPr>
        <w:tab/>
        <w:t xml:space="preserve">Whether FRED </w:t>
      </w:r>
      <w:r w:rsidR="002A68E1" w:rsidRPr="00D5380E">
        <w:rPr>
          <w:rFonts w:ascii="Courier New" w:hAnsi="Courier New" w:cs="Courier New"/>
          <w:sz w:val="24"/>
          <w:szCs w:val="24"/>
        </w:rPr>
        <w:t>Added</w:t>
      </w:r>
      <w:r w:rsidRPr="00D5380E">
        <w:rPr>
          <w:rFonts w:ascii="Courier New" w:hAnsi="Courier New" w:cs="Courier New"/>
          <w:sz w:val="24"/>
          <w:szCs w:val="24"/>
        </w:rPr>
        <w:t xml:space="preserve"> a New Condition</w:t>
      </w:r>
      <w:r w:rsidR="009F5C30">
        <w:rPr>
          <w:rFonts w:ascii="Courier New" w:hAnsi="Courier New" w:cs="Courier New"/>
          <w:sz w:val="24"/>
          <w:szCs w:val="24"/>
        </w:rPr>
        <w:t xml:space="preserve"> To its Contracts</w:t>
      </w:r>
      <w:r w:rsidRPr="00D5380E">
        <w:rPr>
          <w:rFonts w:ascii="Courier New" w:hAnsi="Courier New" w:cs="Courier New"/>
          <w:sz w:val="24"/>
          <w:szCs w:val="24"/>
        </w:rPr>
        <w:t xml:space="preserve"> After Receiving the Benefit of My Consideration.</w:t>
      </w:r>
      <w:bookmarkEnd w:id="14"/>
    </w:p>
    <w:p w:rsidR="00D54B0B" w:rsidRPr="00EC167E" w:rsidRDefault="00D54B0B" w:rsidP="00486769">
      <w:pPr>
        <w:keepNext/>
        <w:keepLines/>
        <w:spacing w:line="480" w:lineRule="auto"/>
        <w:rPr>
          <w:rFonts w:ascii="Courier New" w:hAnsi="Courier New" w:cs="Courier New"/>
          <w:sz w:val="24"/>
          <w:szCs w:val="24"/>
        </w:rPr>
      </w:pPr>
      <w:r w:rsidRPr="00EC167E">
        <w:rPr>
          <w:rFonts w:ascii="Courier New" w:hAnsi="Courier New" w:cs="Courier New"/>
          <w:sz w:val="24"/>
          <w:szCs w:val="24"/>
        </w:rPr>
        <w:t>FRED’s email of August 18, 2010</w:t>
      </w:r>
      <w:r w:rsidR="00623E30">
        <w:rPr>
          <w:rFonts w:ascii="Courier New" w:hAnsi="Courier New" w:cs="Courier New"/>
          <w:sz w:val="24"/>
          <w:szCs w:val="24"/>
        </w:rPr>
        <w:t xml:space="preserve"> (R 25 – 9 thru 10)</w:t>
      </w:r>
      <w:r w:rsidRPr="00EC167E">
        <w:rPr>
          <w:rFonts w:ascii="Courier New" w:hAnsi="Courier New" w:cs="Courier New"/>
          <w:sz w:val="24"/>
          <w:szCs w:val="24"/>
        </w:rPr>
        <w:t xml:space="preserve"> says, “We are not prepared</w:t>
      </w:r>
      <w:r w:rsidR="00623E30">
        <w:rPr>
          <w:rFonts w:ascii="Courier New" w:hAnsi="Courier New" w:cs="Courier New"/>
          <w:sz w:val="24"/>
          <w:szCs w:val="24"/>
        </w:rPr>
        <w:t xml:space="preserve"> to renew your lease until Dane County Housing Authority passes your apartment inspection. Once you have an approved apartment inspection we can sign the renewal to make it official and get you your </w:t>
      </w:r>
      <w:proofErr w:type="spellStart"/>
      <w:r w:rsidR="00623E30">
        <w:rPr>
          <w:rFonts w:ascii="Courier New" w:hAnsi="Courier New" w:cs="Courier New"/>
          <w:sz w:val="24"/>
          <w:szCs w:val="24"/>
        </w:rPr>
        <w:t>AmEx</w:t>
      </w:r>
      <w:proofErr w:type="spellEnd"/>
      <w:r w:rsidR="00623E30">
        <w:rPr>
          <w:rFonts w:ascii="Courier New" w:hAnsi="Courier New" w:cs="Courier New"/>
          <w:sz w:val="24"/>
          <w:szCs w:val="24"/>
        </w:rPr>
        <w:t xml:space="preserve"> card and rent credit.”</w:t>
      </w:r>
      <w:r w:rsidRPr="00EC167E">
        <w:rPr>
          <w:rFonts w:ascii="Courier New" w:hAnsi="Courier New" w:cs="Courier New"/>
          <w:sz w:val="24"/>
          <w:szCs w:val="24"/>
        </w:rPr>
        <w:t xml:space="preserve"> </w:t>
      </w:r>
    </w:p>
    <w:p w:rsidR="0096279D" w:rsidRPr="00EC167E" w:rsidRDefault="004B5AD7" w:rsidP="00AF5F68">
      <w:pPr>
        <w:spacing w:line="480" w:lineRule="auto"/>
        <w:rPr>
          <w:rFonts w:ascii="Courier New" w:hAnsi="Courier New" w:cs="Courier New"/>
          <w:sz w:val="24"/>
          <w:szCs w:val="24"/>
        </w:rPr>
      </w:pPr>
      <w:r>
        <w:rPr>
          <w:rFonts w:ascii="Courier New" w:hAnsi="Courier New" w:cs="Courier New"/>
          <w:sz w:val="24"/>
          <w:szCs w:val="24"/>
        </w:rPr>
        <w:t>There is no</w:t>
      </w:r>
      <w:r w:rsidR="003A7C90">
        <w:rPr>
          <w:rFonts w:ascii="Courier New" w:hAnsi="Courier New" w:cs="Courier New"/>
          <w:sz w:val="24"/>
          <w:szCs w:val="24"/>
        </w:rPr>
        <w:t xml:space="preserve"> ambiguity in that message</w:t>
      </w:r>
      <w:r>
        <w:rPr>
          <w:rFonts w:ascii="Courier New" w:hAnsi="Courier New" w:cs="Courier New"/>
          <w:sz w:val="24"/>
          <w:szCs w:val="24"/>
        </w:rPr>
        <w:t xml:space="preserve">. </w:t>
      </w:r>
      <w:r w:rsidR="00381F9F">
        <w:rPr>
          <w:rFonts w:ascii="Courier New" w:hAnsi="Courier New" w:cs="Courier New"/>
          <w:sz w:val="24"/>
          <w:szCs w:val="24"/>
        </w:rPr>
        <w:t>That was a breach of their original promise</w:t>
      </w:r>
      <w:r w:rsidR="000F49DD">
        <w:rPr>
          <w:rFonts w:ascii="Courier New" w:hAnsi="Courier New" w:cs="Courier New"/>
          <w:sz w:val="24"/>
          <w:szCs w:val="24"/>
        </w:rPr>
        <w:t xml:space="preserve">, which was likewise </w:t>
      </w:r>
      <w:r w:rsidR="000F49DD">
        <w:rPr>
          <w:rFonts w:ascii="Courier New" w:hAnsi="Courier New" w:cs="Courier New"/>
          <w:sz w:val="24"/>
          <w:szCs w:val="24"/>
        </w:rPr>
        <w:lastRenderedPageBreak/>
        <w:t>straightforward and unambiguous</w:t>
      </w:r>
      <w:r w:rsidR="00486769">
        <w:rPr>
          <w:rFonts w:ascii="Courier New" w:hAnsi="Courier New" w:cs="Courier New"/>
          <w:sz w:val="24"/>
          <w:szCs w:val="24"/>
        </w:rPr>
        <w:t>. Nevertheless,</w:t>
      </w:r>
      <w:r w:rsidR="00381F9F">
        <w:rPr>
          <w:rFonts w:ascii="Courier New" w:hAnsi="Courier New" w:cs="Courier New"/>
          <w:sz w:val="24"/>
          <w:szCs w:val="24"/>
        </w:rPr>
        <w:t xml:space="preserve"> </w:t>
      </w:r>
      <w:r w:rsidR="002E77FD">
        <w:rPr>
          <w:rFonts w:ascii="Courier New" w:hAnsi="Courier New" w:cs="Courier New"/>
          <w:sz w:val="24"/>
          <w:szCs w:val="24"/>
        </w:rPr>
        <w:t xml:space="preserve">I received notification that I passed the DCHA inspection </w:t>
      </w:r>
      <w:r w:rsidR="00381F9F">
        <w:rPr>
          <w:rFonts w:ascii="Courier New" w:hAnsi="Courier New" w:cs="Courier New"/>
          <w:sz w:val="24"/>
          <w:szCs w:val="24"/>
        </w:rPr>
        <w:t xml:space="preserve">on October </w:t>
      </w:r>
      <w:r w:rsidR="00A55C9C">
        <w:rPr>
          <w:rFonts w:ascii="Courier New" w:hAnsi="Courier New" w:cs="Courier New"/>
          <w:sz w:val="24"/>
          <w:szCs w:val="24"/>
        </w:rPr>
        <w:t xml:space="preserve">19, 2010. </w:t>
      </w:r>
      <w:proofErr w:type="gramStart"/>
      <w:r w:rsidR="00A55C9C">
        <w:rPr>
          <w:rFonts w:ascii="Courier New" w:hAnsi="Courier New" w:cs="Courier New"/>
          <w:sz w:val="24"/>
          <w:szCs w:val="24"/>
        </w:rPr>
        <w:t>(R 25 – 17).</w:t>
      </w:r>
      <w:proofErr w:type="gramEnd"/>
      <w:r w:rsidR="00A55C9C">
        <w:rPr>
          <w:rFonts w:ascii="Courier New" w:hAnsi="Courier New" w:cs="Courier New"/>
          <w:sz w:val="24"/>
          <w:szCs w:val="24"/>
        </w:rPr>
        <w:t xml:space="preserve"> Yet, FRED</w:t>
      </w:r>
      <w:r w:rsidR="00381F9F">
        <w:rPr>
          <w:rFonts w:ascii="Courier New" w:hAnsi="Courier New" w:cs="Courier New"/>
          <w:sz w:val="24"/>
          <w:szCs w:val="24"/>
        </w:rPr>
        <w:t xml:space="preserve"> did not keep </w:t>
      </w:r>
      <w:r w:rsidR="005E604B">
        <w:rPr>
          <w:rFonts w:ascii="Courier New" w:hAnsi="Courier New" w:cs="Courier New"/>
          <w:sz w:val="24"/>
          <w:szCs w:val="24"/>
        </w:rPr>
        <w:t>that promise, either.</w:t>
      </w:r>
    </w:p>
    <w:p w:rsidR="0096279D" w:rsidRDefault="0096279D" w:rsidP="00100880">
      <w:pPr>
        <w:pStyle w:val="Heading2"/>
        <w:numPr>
          <w:ilvl w:val="0"/>
          <w:numId w:val="14"/>
        </w:numPr>
      </w:pPr>
      <w:bookmarkStart w:id="15" w:name="_Toc332280387"/>
      <w:r w:rsidRPr="00100880">
        <w:t>Summary Judgment is Inappropriate Because FRED Is Not Entitled to Dismissal of my Complaint as a Matter of Law</w:t>
      </w:r>
      <w:bookmarkEnd w:id="15"/>
    </w:p>
    <w:p w:rsidR="00721B81" w:rsidRDefault="00721B81" w:rsidP="00721B81">
      <w:pPr>
        <w:spacing w:line="480" w:lineRule="auto"/>
        <w:rPr>
          <w:rFonts w:ascii="Courier New" w:hAnsi="Courier New" w:cs="Courier New"/>
          <w:sz w:val="24"/>
          <w:szCs w:val="24"/>
        </w:rPr>
      </w:pPr>
    </w:p>
    <w:p w:rsidR="00435705" w:rsidRPr="00721B81" w:rsidRDefault="00544E43" w:rsidP="008B106B">
      <w:pPr>
        <w:pStyle w:val="Heading3"/>
        <w:rPr>
          <w:rFonts w:ascii="Courier New" w:hAnsi="Courier New" w:cs="Courier New"/>
          <w:sz w:val="24"/>
          <w:szCs w:val="24"/>
        </w:rPr>
      </w:pPr>
      <w:bookmarkStart w:id="16" w:name="_Toc332280388"/>
      <w:r w:rsidRPr="00E93518">
        <w:t>My C</w:t>
      </w:r>
      <w:r w:rsidR="00E04423">
        <w:t xml:space="preserve">laim Does Not </w:t>
      </w:r>
      <w:proofErr w:type="spellStart"/>
      <w:r w:rsidR="00E04423">
        <w:t>Relitigate</w:t>
      </w:r>
      <w:proofErr w:type="spellEnd"/>
      <w:r w:rsidR="00E04423">
        <w:t xml:space="preserve"> </w:t>
      </w:r>
      <w:r w:rsidR="004A1177">
        <w:t>FRED’s “Holdover” Allegation of 10 AP 3056</w:t>
      </w:r>
      <w:bookmarkEnd w:id="16"/>
    </w:p>
    <w:p w:rsidR="00C05CEF" w:rsidRPr="00C05CEF" w:rsidRDefault="00C05CEF" w:rsidP="00C05CEF"/>
    <w:p w:rsidR="00C05CEF" w:rsidRDefault="00C05CEF" w:rsidP="00C05CEF">
      <w:pPr>
        <w:spacing w:line="480" w:lineRule="auto"/>
        <w:rPr>
          <w:rFonts w:ascii="Courier New" w:hAnsi="Courier New" w:cs="Courier New"/>
          <w:sz w:val="24"/>
          <w:szCs w:val="24"/>
        </w:rPr>
      </w:pPr>
      <w:r w:rsidRPr="00EC167E">
        <w:rPr>
          <w:rFonts w:ascii="Courier New" w:hAnsi="Courier New" w:cs="Courier New"/>
          <w:sz w:val="24"/>
          <w:szCs w:val="24"/>
        </w:rPr>
        <w:t xml:space="preserve">No court of record has </w:t>
      </w:r>
      <w:r w:rsidR="00423AFE">
        <w:rPr>
          <w:rFonts w:ascii="Courier New" w:hAnsi="Courier New" w:cs="Courier New"/>
          <w:sz w:val="24"/>
          <w:szCs w:val="24"/>
        </w:rPr>
        <w:t>made a</w:t>
      </w:r>
      <w:r w:rsidRPr="00EC167E">
        <w:rPr>
          <w:rFonts w:ascii="Courier New" w:hAnsi="Courier New" w:cs="Courier New"/>
          <w:sz w:val="24"/>
          <w:szCs w:val="24"/>
        </w:rPr>
        <w:t xml:space="preserve"> decision regarding FRED’s promise in its flyer of 2010</w:t>
      </w:r>
      <w:r w:rsidR="00E161B6">
        <w:rPr>
          <w:rFonts w:ascii="Courier New" w:hAnsi="Courier New" w:cs="Courier New"/>
          <w:sz w:val="24"/>
          <w:szCs w:val="24"/>
        </w:rPr>
        <w:t xml:space="preserve">, upon which I placed my reliance. </w:t>
      </w:r>
      <w:r>
        <w:rPr>
          <w:rFonts w:ascii="Courier New" w:hAnsi="Courier New" w:cs="Courier New"/>
          <w:sz w:val="24"/>
          <w:szCs w:val="24"/>
        </w:rPr>
        <w:t>FRED</w:t>
      </w:r>
      <w:r w:rsidRPr="00EC167E">
        <w:rPr>
          <w:rFonts w:ascii="Courier New" w:hAnsi="Courier New" w:cs="Courier New"/>
          <w:sz w:val="24"/>
          <w:szCs w:val="24"/>
        </w:rPr>
        <w:t xml:space="preserve"> had paid me a bonus for early renewal in 2008 and 2009.</w:t>
      </w:r>
      <w:r>
        <w:rPr>
          <w:rFonts w:ascii="Courier New" w:hAnsi="Courier New" w:cs="Courier New"/>
          <w:sz w:val="24"/>
          <w:szCs w:val="24"/>
        </w:rPr>
        <w:t xml:space="preserve"> (R 25 – 9:  “Last year, I got it within a few days.”) </w:t>
      </w:r>
    </w:p>
    <w:p w:rsidR="00FA44FD" w:rsidRDefault="00435705" w:rsidP="00A45197">
      <w:pPr>
        <w:spacing w:line="480" w:lineRule="auto"/>
        <w:rPr>
          <w:rFonts w:ascii="Courier New" w:hAnsi="Courier New" w:cs="Courier New"/>
          <w:sz w:val="24"/>
          <w:szCs w:val="24"/>
        </w:rPr>
      </w:pPr>
      <w:r>
        <w:rPr>
          <w:rFonts w:ascii="Courier New" w:hAnsi="Courier New" w:cs="Courier New"/>
          <w:sz w:val="24"/>
          <w:szCs w:val="24"/>
        </w:rPr>
        <w:t>In the eviction case, 10 SC 10255 / 10 AP 3056, FRED claimed</w:t>
      </w:r>
      <w:r>
        <w:rPr>
          <w:rStyle w:val="FootnoteReference"/>
          <w:rFonts w:ascii="Courier New" w:hAnsi="Courier New" w:cs="Courier New"/>
          <w:sz w:val="24"/>
          <w:szCs w:val="24"/>
        </w:rPr>
        <w:footnoteReference w:id="14"/>
      </w:r>
      <w:r w:rsidR="00056C8E">
        <w:rPr>
          <w:rFonts w:ascii="Courier New" w:hAnsi="Courier New" w:cs="Courier New"/>
          <w:sz w:val="24"/>
          <w:szCs w:val="24"/>
        </w:rPr>
        <w:t xml:space="preserve"> that I was a holdover because </w:t>
      </w:r>
      <w:r w:rsidR="00E07A6A">
        <w:rPr>
          <w:rFonts w:ascii="Courier New" w:hAnsi="Courier New" w:cs="Courier New"/>
          <w:sz w:val="24"/>
          <w:szCs w:val="24"/>
        </w:rPr>
        <w:t xml:space="preserve">FRED </w:t>
      </w:r>
      <w:r w:rsidR="003602C3">
        <w:rPr>
          <w:rFonts w:ascii="Courier New" w:hAnsi="Courier New" w:cs="Courier New"/>
          <w:sz w:val="24"/>
          <w:szCs w:val="24"/>
        </w:rPr>
        <w:t>claimed I had no written</w:t>
      </w:r>
      <w:r w:rsidR="00A53586">
        <w:rPr>
          <w:rFonts w:ascii="Courier New" w:hAnsi="Courier New" w:cs="Courier New"/>
          <w:sz w:val="24"/>
          <w:szCs w:val="24"/>
        </w:rPr>
        <w:t xml:space="preserve"> lease</w:t>
      </w:r>
      <w:r w:rsidR="00A53586">
        <w:rPr>
          <w:rStyle w:val="FootnoteReference"/>
          <w:rFonts w:ascii="Courier New" w:hAnsi="Courier New" w:cs="Courier New"/>
          <w:sz w:val="24"/>
          <w:szCs w:val="24"/>
        </w:rPr>
        <w:footnoteReference w:id="15"/>
      </w:r>
      <w:r w:rsidR="00056C8E">
        <w:rPr>
          <w:rFonts w:ascii="Courier New" w:hAnsi="Courier New" w:cs="Courier New"/>
          <w:sz w:val="24"/>
          <w:szCs w:val="24"/>
        </w:rPr>
        <w:t xml:space="preserve"> and because FRED returned my rent</w:t>
      </w:r>
      <w:r w:rsidR="00056C8E">
        <w:rPr>
          <w:rStyle w:val="FootnoteReference"/>
          <w:rFonts w:ascii="Courier New" w:hAnsi="Courier New" w:cs="Courier New"/>
          <w:sz w:val="24"/>
          <w:szCs w:val="24"/>
        </w:rPr>
        <w:footnoteReference w:id="16"/>
      </w:r>
      <w:r w:rsidR="00056C8E">
        <w:rPr>
          <w:rFonts w:ascii="Courier New" w:hAnsi="Courier New" w:cs="Courier New"/>
          <w:sz w:val="24"/>
          <w:szCs w:val="24"/>
        </w:rPr>
        <w:t xml:space="preserve">. The court refused to accept my defense of retaliation because </w:t>
      </w:r>
      <w:r w:rsidR="00DA6922">
        <w:rPr>
          <w:rFonts w:ascii="Courier New" w:hAnsi="Courier New" w:cs="Courier New"/>
          <w:sz w:val="24"/>
          <w:szCs w:val="24"/>
        </w:rPr>
        <w:t>FRED was</w:t>
      </w:r>
      <w:r w:rsidR="00056C8E">
        <w:rPr>
          <w:rFonts w:ascii="Courier New" w:hAnsi="Courier New" w:cs="Courier New"/>
          <w:sz w:val="24"/>
          <w:szCs w:val="24"/>
        </w:rPr>
        <w:t xml:space="preserve"> </w:t>
      </w:r>
      <w:r w:rsidR="00DA6922">
        <w:rPr>
          <w:rFonts w:ascii="Courier New" w:hAnsi="Courier New" w:cs="Courier New"/>
          <w:sz w:val="24"/>
          <w:szCs w:val="24"/>
        </w:rPr>
        <w:t>“</w:t>
      </w:r>
      <w:r w:rsidR="00056C8E">
        <w:rPr>
          <w:rFonts w:ascii="Courier New" w:hAnsi="Courier New" w:cs="Courier New"/>
          <w:sz w:val="24"/>
          <w:szCs w:val="24"/>
        </w:rPr>
        <w:t>willing to continue to rent to” me</w:t>
      </w:r>
      <w:r w:rsidR="00A45197">
        <w:rPr>
          <w:rFonts w:ascii="Courier New" w:hAnsi="Courier New" w:cs="Courier New"/>
          <w:sz w:val="24"/>
          <w:szCs w:val="24"/>
        </w:rPr>
        <w:t xml:space="preserve">. </w:t>
      </w:r>
      <w:r w:rsidR="00E07A6A">
        <w:rPr>
          <w:rFonts w:ascii="Courier New" w:hAnsi="Courier New" w:cs="Courier New"/>
          <w:sz w:val="24"/>
          <w:szCs w:val="24"/>
        </w:rPr>
        <w:t xml:space="preserve">The trial </w:t>
      </w:r>
      <w:r w:rsidR="00E07A6A">
        <w:rPr>
          <w:rFonts w:ascii="Courier New" w:hAnsi="Courier New" w:cs="Courier New"/>
          <w:sz w:val="24"/>
          <w:szCs w:val="24"/>
        </w:rPr>
        <w:lastRenderedPageBreak/>
        <w:t xml:space="preserve">court made no finding about my pets, or the DCHA inspection, or the flyer of July 2010 </w:t>
      </w:r>
      <w:r w:rsidR="00A45197">
        <w:rPr>
          <w:rFonts w:ascii="Courier New" w:hAnsi="Courier New" w:cs="Courier New"/>
          <w:sz w:val="24"/>
          <w:szCs w:val="24"/>
        </w:rPr>
        <w:t>(R 7 – 2).</w:t>
      </w:r>
      <w:r w:rsidR="00A45197">
        <w:rPr>
          <w:rStyle w:val="FootnoteReference"/>
          <w:rFonts w:ascii="Courier New" w:hAnsi="Courier New" w:cs="Courier New"/>
          <w:sz w:val="24"/>
          <w:szCs w:val="24"/>
        </w:rPr>
        <w:footnoteReference w:id="17"/>
      </w:r>
      <w:r w:rsidR="00A45197" w:rsidRPr="00A45197">
        <w:rPr>
          <w:rFonts w:ascii="Courier New" w:hAnsi="Courier New" w:cs="Courier New"/>
          <w:sz w:val="24"/>
          <w:szCs w:val="24"/>
        </w:rPr>
        <w:t xml:space="preserve"> </w:t>
      </w:r>
    </w:p>
    <w:p w:rsidR="00E07A6A" w:rsidRDefault="00A45197" w:rsidP="00C06447">
      <w:pPr>
        <w:spacing w:line="480" w:lineRule="auto"/>
        <w:rPr>
          <w:rFonts w:ascii="Courier New" w:hAnsi="Courier New" w:cs="Courier New"/>
          <w:sz w:val="24"/>
          <w:szCs w:val="24"/>
        </w:rPr>
      </w:pPr>
      <w:r w:rsidRPr="00EC167E">
        <w:rPr>
          <w:rFonts w:ascii="Courier New" w:hAnsi="Courier New" w:cs="Courier New"/>
          <w:sz w:val="24"/>
          <w:szCs w:val="24"/>
        </w:rPr>
        <w:t>No c</w:t>
      </w:r>
      <w:r w:rsidR="00FA44FD">
        <w:rPr>
          <w:rFonts w:ascii="Courier New" w:hAnsi="Courier New" w:cs="Courier New"/>
          <w:sz w:val="24"/>
          <w:szCs w:val="24"/>
        </w:rPr>
        <w:t>ourt of record has made a</w:t>
      </w:r>
      <w:r w:rsidRPr="00EC167E">
        <w:rPr>
          <w:rFonts w:ascii="Courier New" w:hAnsi="Courier New" w:cs="Courier New"/>
          <w:sz w:val="24"/>
          <w:szCs w:val="24"/>
        </w:rPr>
        <w:t xml:space="preserve"> decision regarding FRED’s promise. I relied upon FRED’s written promise.  </w:t>
      </w:r>
      <w:r>
        <w:rPr>
          <w:rFonts w:ascii="Courier New" w:hAnsi="Courier New" w:cs="Courier New"/>
          <w:sz w:val="24"/>
          <w:szCs w:val="24"/>
        </w:rPr>
        <w:t>FRED</w:t>
      </w:r>
      <w:r w:rsidRPr="00EC167E">
        <w:rPr>
          <w:rFonts w:ascii="Courier New" w:hAnsi="Courier New" w:cs="Courier New"/>
          <w:sz w:val="24"/>
          <w:szCs w:val="24"/>
        </w:rPr>
        <w:t xml:space="preserve"> had paid me a bonus for early renewal in 2008 and 2009.</w:t>
      </w:r>
      <w:r>
        <w:rPr>
          <w:rFonts w:ascii="Courier New" w:hAnsi="Courier New" w:cs="Courier New"/>
          <w:sz w:val="24"/>
          <w:szCs w:val="24"/>
        </w:rPr>
        <w:t xml:space="preserve"> (R 25 – 9:  “Last year,</w:t>
      </w:r>
      <w:r w:rsidR="00C06447">
        <w:rPr>
          <w:rFonts w:ascii="Courier New" w:hAnsi="Courier New" w:cs="Courier New"/>
          <w:sz w:val="24"/>
          <w:szCs w:val="24"/>
        </w:rPr>
        <w:t xml:space="preserve"> I got it within a few days.”)</w:t>
      </w:r>
    </w:p>
    <w:p w:rsidR="001C4216" w:rsidRPr="00EC167E" w:rsidRDefault="000029C7" w:rsidP="00B2767B">
      <w:pPr>
        <w:keepNext/>
        <w:keepLines/>
        <w:spacing w:line="480" w:lineRule="auto"/>
        <w:rPr>
          <w:rFonts w:ascii="Courier New" w:hAnsi="Courier New" w:cs="Courier New"/>
          <w:sz w:val="24"/>
          <w:szCs w:val="24"/>
        </w:rPr>
      </w:pPr>
      <w:r w:rsidRPr="00EC167E">
        <w:rPr>
          <w:rFonts w:ascii="Courier New" w:hAnsi="Courier New" w:cs="Courier New"/>
          <w:sz w:val="24"/>
          <w:szCs w:val="24"/>
        </w:rPr>
        <w:t>The</w:t>
      </w:r>
      <w:r w:rsidR="00B24BC0" w:rsidRPr="00EC167E">
        <w:rPr>
          <w:rFonts w:ascii="Courier New" w:hAnsi="Courier New" w:cs="Courier New"/>
          <w:sz w:val="24"/>
          <w:szCs w:val="24"/>
        </w:rPr>
        <w:t xml:space="preserve"> trial court</w:t>
      </w:r>
      <w:r w:rsidR="00544E43" w:rsidRPr="00544E43">
        <w:rPr>
          <w:rFonts w:ascii="Courier New" w:hAnsi="Courier New" w:cs="Courier New"/>
          <w:sz w:val="24"/>
          <w:szCs w:val="24"/>
        </w:rPr>
        <w:t xml:space="preserve"> </w:t>
      </w:r>
      <w:r w:rsidR="00544E43" w:rsidRPr="00EC167E">
        <w:rPr>
          <w:rFonts w:ascii="Courier New" w:hAnsi="Courier New" w:cs="Courier New"/>
          <w:sz w:val="24"/>
          <w:szCs w:val="24"/>
        </w:rPr>
        <w:t>in 10 SC 10255</w:t>
      </w:r>
      <w:r w:rsidR="00B24BC0" w:rsidRPr="00EC167E">
        <w:rPr>
          <w:rFonts w:ascii="Courier New" w:hAnsi="Courier New" w:cs="Courier New"/>
          <w:sz w:val="24"/>
          <w:szCs w:val="24"/>
        </w:rPr>
        <w:t xml:space="preserve"> and the Court of Appeals </w:t>
      </w:r>
      <w:r w:rsidR="00544E43">
        <w:rPr>
          <w:rFonts w:ascii="Courier New" w:hAnsi="Courier New" w:cs="Courier New"/>
          <w:sz w:val="24"/>
          <w:szCs w:val="24"/>
        </w:rPr>
        <w:t xml:space="preserve">in </w:t>
      </w:r>
      <w:r w:rsidR="00544E43" w:rsidRPr="00EC167E">
        <w:rPr>
          <w:rFonts w:ascii="Courier New" w:hAnsi="Courier New" w:cs="Courier New"/>
          <w:sz w:val="24"/>
          <w:szCs w:val="24"/>
        </w:rPr>
        <w:t>10 AP 3056</w:t>
      </w:r>
      <w:r w:rsidR="00544E43">
        <w:rPr>
          <w:rFonts w:ascii="Courier New" w:hAnsi="Courier New" w:cs="Courier New"/>
          <w:sz w:val="24"/>
          <w:szCs w:val="24"/>
        </w:rPr>
        <w:t xml:space="preserve"> </w:t>
      </w:r>
      <w:r w:rsidR="00B24BC0" w:rsidRPr="00EC167E">
        <w:rPr>
          <w:rFonts w:ascii="Courier New" w:hAnsi="Courier New" w:cs="Courier New"/>
          <w:sz w:val="24"/>
          <w:szCs w:val="24"/>
        </w:rPr>
        <w:t>agree</w:t>
      </w:r>
      <w:r w:rsidR="00B24BC0" w:rsidRPr="00EC167E">
        <w:rPr>
          <w:rStyle w:val="FootnoteReference"/>
          <w:rFonts w:ascii="Courier New" w:hAnsi="Courier New" w:cs="Courier New"/>
          <w:sz w:val="24"/>
          <w:szCs w:val="24"/>
        </w:rPr>
        <w:footnoteReference w:id="18"/>
      </w:r>
      <w:r w:rsidRPr="00EC167E">
        <w:rPr>
          <w:rFonts w:ascii="Courier New" w:hAnsi="Courier New" w:cs="Courier New"/>
          <w:sz w:val="24"/>
          <w:szCs w:val="24"/>
        </w:rPr>
        <w:t xml:space="preserve"> </w:t>
      </w:r>
      <w:r w:rsidR="00B24BC0" w:rsidRPr="00EC167E">
        <w:rPr>
          <w:rFonts w:ascii="Courier New" w:hAnsi="Courier New" w:cs="Courier New"/>
          <w:sz w:val="24"/>
          <w:szCs w:val="24"/>
        </w:rPr>
        <w:t>that I had no lease as of</w:t>
      </w:r>
      <w:r w:rsidR="001C4216" w:rsidRPr="00EC167E">
        <w:rPr>
          <w:rFonts w:ascii="Courier New" w:hAnsi="Courier New" w:cs="Courier New"/>
          <w:sz w:val="24"/>
          <w:szCs w:val="24"/>
        </w:rPr>
        <w:t xml:space="preserve"> November of 2010. I </w:t>
      </w:r>
      <w:r w:rsidR="009572AF" w:rsidRPr="00EC167E">
        <w:rPr>
          <w:rFonts w:ascii="Courier New" w:hAnsi="Courier New" w:cs="Courier New"/>
          <w:sz w:val="24"/>
          <w:szCs w:val="24"/>
        </w:rPr>
        <w:t>recognize that</w:t>
      </w:r>
      <w:r w:rsidR="00544E43">
        <w:rPr>
          <w:rFonts w:ascii="Courier New" w:hAnsi="Courier New" w:cs="Courier New"/>
          <w:sz w:val="24"/>
          <w:szCs w:val="24"/>
        </w:rPr>
        <w:t xml:space="preserve"> is</w:t>
      </w:r>
      <w:r w:rsidR="001C4216" w:rsidRPr="00EC167E">
        <w:rPr>
          <w:rFonts w:ascii="Courier New" w:hAnsi="Courier New" w:cs="Courier New"/>
          <w:sz w:val="24"/>
          <w:szCs w:val="24"/>
        </w:rPr>
        <w:t xml:space="preserve"> the </w:t>
      </w:r>
      <w:r w:rsidR="009572AF" w:rsidRPr="00EC167E">
        <w:rPr>
          <w:rFonts w:ascii="Courier New" w:hAnsi="Courier New" w:cs="Courier New"/>
          <w:sz w:val="24"/>
          <w:szCs w:val="24"/>
        </w:rPr>
        <w:t>official story</w:t>
      </w:r>
      <w:r w:rsidR="001C4216" w:rsidRPr="00EC167E">
        <w:rPr>
          <w:rFonts w:ascii="Courier New" w:hAnsi="Courier New" w:cs="Courier New"/>
          <w:sz w:val="24"/>
          <w:szCs w:val="24"/>
        </w:rPr>
        <w:t xml:space="preserve"> right now</w:t>
      </w:r>
      <w:r w:rsidR="00544E43">
        <w:rPr>
          <w:rFonts w:ascii="Courier New" w:hAnsi="Courier New" w:cs="Courier New"/>
          <w:sz w:val="24"/>
          <w:szCs w:val="24"/>
        </w:rPr>
        <w:t xml:space="preserve">. </w:t>
      </w:r>
      <w:r w:rsidR="001C4216" w:rsidRPr="00EC167E">
        <w:rPr>
          <w:rFonts w:ascii="Courier New" w:hAnsi="Courier New" w:cs="Courier New"/>
          <w:sz w:val="24"/>
          <w:szCs w:val="24"/>
        </w:rPr>
        <w:t>But, this</w:t>
      </w:r>
      <w:r w:rsidR="00B7402D">
        <w:rPr>
          <w:rFonts w:ascii="Courier New" w:hAnsi="Courier New" w:cs="Courier New"/>
          <w:sz w:val="24"/>
          <w:szCs w:val="24"/>
        </w:rPr>
        <w:t xml:space="preserve"> case (10 SC 8182 / 12 AP 0934) </w:t>
      </w:r>
      <w:r w:rsidR="000D1E49">
        <w:rPr>
          <w:rFonts w:ascii="Courier New" w:hAnsi="Courier New" w:cs="Courier New"/>
          <w:sz w:val="24"/>
          <w:szCs w:val="24"/>
        </w:rPr>
        <w:t>is about</w:t>
      </w:r>
      <w:r w:rsidR="001C4216" w:rsidRPr="00EC167E">
        <w:rPr>
          <w:rFonts w:ascii="Courier New" w:hAnsi="Courier New" w:cs="Courier New"/>
          <w:sz w:val="24"/>
          <w:szCs w:val="24"/>
        </w:rPr>
        <w:t xml:space="preserve"> FRED’s flyer of July 2010</w:t>
      </w:r>
      <w:r w:rsidR="00057462">
        <w:rPr>
          <w:rFonts w:ascii="Courier New" w:hAnsi="Courier New" w:cs="Courier New"/>
          <w:sz w:val="24"/>
          <w:szCs w:val="24"/>
        </w:rPr>
        <w:t xml:space="preserve"> (R 7 – 2),</w:t>
      </w:r>
      <w:r w:rsidR="000D1E49">
        <w:rPr>
          <w:rFonts w:ascii="Courier New" w:hAnsi="Courier New" w:cs="Courier New"/>
          <w:sz w:val="24"/>
          <w:szCs w:val="24"/>
        </w:rPr>
        <w:t xml:space="preserve"> and FRED’s email of August 18, 2010</w:t>
      </w:r>
      <w:r w:rsidR="00057462">
        <w:rPr>
          <w:rFonts w:ascii="Courier New" w:hAnsi="Courier New" w:cs="Courier New"/>
          <w:sz w:val="24"/>
          <w:szCs w:val="24"/>
        </w:rPr>
        <w:t xml:space="preserve"> (R 25 – 10)</w:t>
      </w:r>
      <w:r w:rsidR="001C4216" w:rsidRPr="00EC167E">
        <w:rPr>
          <w:rFonts w:ascii="Courier New" w:hAnsi="Courier New" w:cs="Courier New"/>
          <w:sz w:val="24"/>
          <w:szCs w:val="24"/>
        </w:rPr>
        <w:t xml:space="preserve">. </w:t>
      </w:r>
    </w:p>
    <w:p w:rsidR="000029C7" w:rsidRPr="00EC167E" w:rsidRDefault="001C4216" w:rsidP="00925A9C">
      <w:pPr>
        <w:spacing w:line="480" w:lineRule="auto"/>
        <w:rPr>
          <w:rFonts w:ascii="Courier New" w:hAnsi="Courier New" w:cs="Courier New"/>
          <w:sz w:val="24"/>
          <w:szCs w:val="24"/>
        </w:rPr>
      </w:pPr>
      <w:r w:rsidRPr="00EC167E">
        <w:rPr>
          <w:rFonts w:ascii="Courier New" w:hAnsi="Courier New" w:cs="Courier New"/>
          <w:sz w:val="24"/>
          <w:szCs w:val="24"/>
        </w:rPr>
        <w:t>That flyer was an offer. I accepted the offer. That was my consideration.</w:t>
      </w:r>
      <w:r w:rsidR="009572AF" w:rsidRPr="00EC167E">
        <w:rPr>
          <w:rFonts w:ascii="Courier New" w:hAnsi="Courier New" w:cs="Courier New"/>
          <w:sz w:val="24"/>
          <w:szCs w:val="24"/>
        </w:rPr>
        <w:t xml:space="preserve"> Therefore, the offer became a contract</w:t>
      </w:r>
      <w:r w:rsidR="000029C7" w:rsidRPr="00EC167E">
        <w:rPr>
          <w:rFonts w:ascii="Courier New" w:hAnsi="Courier New" w:cs="Courier New"/>
          <w:sz w:val="24"/>
          <w:szCs w:val="24"/>
        </w:rPr>
        <w:t>.</w:t>
      </w:r>
      <w:r w:rsidR="00DE6C4F">
        <w:rPr>
          <w:rFonts w:ascii="Courier New" w:hAnsi="Courier New" w:cs="Courier New"/>
          <w:sz w:val="24"/>
          <w:szCs w:val="24"/>
        </w:rPr>
        <w:t xml:space="preserve"> </w:t>
      </w:r>
      <w:r w:rsidR="000029C7" w:rsidRPr="00EC167E">
        <w:rPr>
          <w:rFonts w:ascii="Courier New" w:hAnsi="Courier New" w:cs="Courier New"/>
          <w:sz w:val="24"/>
          <w:szCs w:val="24"/>
        </w:rPr>
        <w:t>In exchange for the</w:t>
      </w:r>
      <w:r w:rsidR="00A53389">
        <w:rPr>
          <w:rFonts w:ascii="Courier New" w:hAnsi="Courier New" w:cs="Courier New"/>
          <w:sz w:val="24"/>
          <w:szCs w:val="24"/>
        </w:rPr>
        <w:t xml:space="preserve"> promised</w:t>
      </w:r>
      <w:r w:rsidR="000029C7" w:rsidRPr="00EC167E">
        <w:rPr>
          <w:rFonts w:ascii="Courier New" w:hAnsi="Courier New" w:cs="Courier New"/>
          <w:sz w:val="24"/>
          <w:szCs w:val="24"/>
        </w:rPr>
        <w:t xml:space="preserve"> $150, I relinquished something extremely important to my household.</w:t>
      </w:r>
    </w:p>
    <w:p w:rsidR="00082F79" w:rsidRDefault="00082F79" w:rsidP="0087394E">
      <w:pPr>
        <w:spacing w:line="480" w:lineRule="auto"/>
        <w:rPr>
          <w:rFonts w:ascii="Courier New" w:hAnsi="Courier New" w:cs="Courier New"/>
          <w:sz w:val="24"/>
          <w:szCs w:val="24"/>
        </w:rPr>
      </w:pPr>
    </w:p>
    <w:p w:rsidR="00082F79" w:rsidRPr="00082F79" w:rsidRDefault="00082F79" w:rsidP="00DE6C4F">
      <w:pPr>
        <w:pStyle w:val="Heading4"/>
        <w:keepNext/>
        <w:keepLines/>
        <w:jc w:val="center"/>
      </w:pPr>
      <w:r w:rsidRPr="00082F79">
        <w:lastRenderedPageBreak/>
        <w:t>The Value of My Consideration</w:t>
      </w:r>
    </w:p>
    <w:p w:rsidR="00082F79" w:rsidRPr="00082F79" w:rsidRDefault="00082F79" w:rsidP="00DE6C4F">
      <w:pPr>
        <w:keepNext/>
        <w:keepLines/>
      </w:pPr>
    </w:p>
    <w:p w:rsidR="001C4216" w:rsidRPr="0087394E" w:rsidRDefault="00862D07" w:rsidP="00DE6C4F">
      <w:pPr>
        <w:keepNext/>
        <w:keepLines/>
        <w:spacing w:line="480" w:lineRule="auto"/>
        <w:rPr>
          <w:rFonts w:ascii="Courier New" w:hAnsi="Courier New" w:cs="Courier New"/>
          <w:sz w:val="24"/>
          <w:szCs w:val="24"/>
        </w:rPr>
      </w:pPr>
      <w:r>
        <w:rPr>
          <w:rFonts w:ascii="Courier New" w:hAnsi="Courier New" w:cs="Courier New"/>
          <w:sz w:val="24"/>
          <w:szCs w:val="24"/>
        </w:rPr>
        <w:t>Very few landlords accept</w:t>
      </w:r>
      <w:r w:rsidR="001C4216" w:rsidRPr="0087394E">
        <w:rPr>
          <w:rFonts w:ascii="Courier New" w:hAnsi="Courier New" w:cs="Courier New"/>
          <w:sz w:val="24"/>
          <w:szCs w:val="24"/>
        </w:rPr>
        <w:t xml:space="preserve"> pets. Even fewer landlords accept two pets. Very, very few landlords take Section 8. Looking for a landlord to </w:t>
      </w:r>
      <w:r w:rsidR="0087394E">
        <w:rPr>
          <w:rFonts w:ascii="Courier New" w:hAnsi="Courier New" w:cs="Courier New"/>
          <w:sz w:val="24"/>
          <w:szCs w:val="24"/>
        </w:rPr>
        <w:t>accept</w:t>
      </w:r>
      <w:r w:rsidR="001C4216" w:rsidRPr="0087394E">
        <w:rPr>
          <w:rFonts w:ascii="Courier New" w:hAnsi="Courier New" w:cs="Courier New"/>
          <w:sz w:val="24"/>
          <w:szCs w:val="24"/>
        </w:rPr>
        <w:t xml:space="preserve"> a Section 8 household </w:t>
      </w:r>
      <w:r w:rsidR="0087394E">
        <w:rPr>
          <w:rFonts w:ascii="Courier New" w:hAnsi="Courier New" w:cs="Courier New"/>
          <w:sz w:val="24"/>
          <w:szCs w:val="24"/>
        </w:rPr>
        <w:t xml:space="preserve">with two pets </w:t>
      </w:r>
      <w:r w:rsidR="001C4216" w:rsidRPr="0087394E">
        <w:rPr>
          <w:rFonts w:ascii="Courier New" w:hAnsi="Courier New" w:cs="Courier New"/>
          <w:sz w:val="24"/>
          <w:szCs w:val="24"/>
        </w:rPr>
        <w:t>was going to be quite a task. The best thing I had going for me was</w:t>
      </w:r>
      <w:r w:rsidR="001C4216" w:rsidRPr="0087394E">
        <w:rPr>
          <w:rStyle w:val="FootnoteReference"/>
          <w:rFonts w:ascii="Courier New" w:hAnsi="Courier New" w:cs="Courier New"/>
          <w:sz w:val="24"/>
          <w:szCs w:val="24"/>
        </w:rPr>
        <w:footnoteReference w:id="19"/>
      </w:r>
      <w:r w:rsidR="001C4216" w:rsidRPr="0087394E">
        <w:rPr>
          <w:rFonts w:ascii="Courier New" w:hAnsi="Courier New" w:cs="Courier New"/>
          <w:sz w:val="24"/>
          <w:szCs w:val="24"/>
        </w:rPr>
        <w:t xml:space="preserve"> my excellent record as a tenant. I had been </w:t>
      </w:r>
      <w:r w:rsidR="00824B3A">
        <w:rPr>
          <w:rFonts w:ascii="Courier New" w:hAnsi="Courier New" w:cs="Courier New"/>
          <w:sz w:val="24"/>
          <w:szCs w:val="24"/>
        </w:rPr>
        <w:t>at Valley View</w:t>
      </w:r>
      <w:r w:rsidR="001C4216" w:rsidRPr="0087394E">
        <w:rPr>
          <w:rFonts w:ascii="Courier New" w:hAnsi="Courier New" w:cs="Courier New"/>
          <w:sz w:val="24"/>
          <w:szCs w:val="24"/>
        </w:rPr>
        <w:t xml:space="preserve"> for nine years. There was never a legitimate</w:t>
      </w:r>
      <w:r w:rsidR="001C4216" w:rsidRPr="0087394E">
        <w:rPr>
          <w:rStyle w:val="FootnoteReference"/>
          <w:rFonts w:ascii="Courier New" w:hAnsi="Courier New" w:cs="Courier New"/>
          <w:sz w:val="24"/>
          <w:szCs w:val="24"/>
        </w:rPr>
        <w:footnoteReference w:id="20"/>
      </w:r>
      <w:r w:rsidR="001C4216" w:rsidRPr="0087394E">
        <w:rPr>
          <w:rFonts w:ascii="Courier New" w:hAnsi="Courier New" w:cs="Courier New"/>
          <w:sz w:val="24"/>
          <w:szCs w:val="24"/>
        </w:rPr>
        <w:t xml:space="preserve"> five-day notice</w:t>
      </w:r>
      <w:r w:rsidR="007A1498">
        <w:rPr>
          <w:rFonts w:ascii="Courier New" w:hAnsi="Courier New" w:cs="Courier New"/>
          <w:sz w:val="24"/>
          <w:szCs w:val="24"/>
        </w:rPr>
        <w:t xml:space="preserve"> in all those years</w:t>
      </w:r>
      <w:r w:rsidR="000430A9" w:rsidRPr="0087394E">
        <w:rPr>
          <w:rFonts w:ascii="Courier New" w:hAnsi="Courier New" w:cs="Courier New"/>
          <w:sz w:val="24"/>
          <w:szCs w:val="24"/>
        </w:rPr>
        <w:t>. I never paid the rent late.</w:t>
      </w:r>
      <w:r w:rsidR="000430A9" w:rsidRPr="0087394E">
        <w:rPr>
          <w:rStyle w:val="FootnoteReference"/>
          <w:rFonts w:ascii="Courier New" w:hAnsi="Courier New" w:cs="Courier New"/>
          <w:sz w:val="24"/>
          <w:szCs w:val="24"/>
        </w:rPr>
        <w:footnoteReference w:id="21"/>
      </w:r>
    </w:p>
    <w:p w:rsidR="00B42D56" w:rsidRDefault="004754A3" w:rsidP="00925A9C">
      <w:pPr>
        <w:spacing w:line="480" w:lineRule="auto"/>
        <w:rPr>
          <w:rFonts w:ascii="Courier New" w:hAnsi="Courier New" w:cs="Courier New"/>
          <w:sz w:val="24"/>
          <w:szCs w:val="24"/>
        </w:rPr>
      </w:pPr>
      <w:r>
        <w:rPr>
          <w:rFonts w:ascii="Courier New" w:hAnsi="Courier New" w:cs="Courier New"/>
          <w:sz w:val="24"/>
          <w:szCs w:val="24"/>
        </w:rPr>
        <w:t>I wanted to look for a new</w:t>
      </w:r>
      <w:r w:rsidR="001C4216" w:rsidRPr="00EC167E">
        <w:rPr>
          <w:rFonts w:ascii="Courier New" w:hAnsi="Courier New" w:cs="Courier New"/>
          <w:sz w:val="24"/>
          <w:szCs w:val="24"/>
        </w:rPr>
        <w:t xml:space="preserve"> apartment to move into as of the beginning of November of </w:t>
      </w:r>
      <w:r w:rsidR="007E481F">
        <w:rPr>
          <w:rFonts w:ascii="Courier New" w:hAnsi="Courier New" w:cs="Courier New"/>
          <w:sz w:val="24"/>
          <w:szCs w:val="24"/>
        </w:rPr>
        <w:t>2010</w:t>
      </w:r>
      <w:r w:rsidR="001C4216" w:rsidRPr="00EC167E">
        <w:rPr>
          <w:rFonts w:ascii="Courier New" w:hAnsi="Courier New" w:cs="Courier New"/>
          <w:sz w:val="24"/>
          <w:szCs w:val="24"/>
        </w:rPr>
        <w:t xml:space="preserve">. I relinquished that opportunity </w:t>
      </w:r>
      <w:r w:rsidR="00EB509D">
        <w:rPr>
          <w:sz w:val="24"/>
          <w:szCs w:val="24"/>
        </w:rPr>
        <w:t>by signing</w:t>
      </w:r>
      <w:r w:rsidR="001C4216" w:rsidRPr="00EC167E">
        <w:rPr>
          <w:rFonts w:ascii="Courier New" w:hAnsi="Courier New" w:cs="Courier New"/>
          <w:sz w:val="24"/>
          <w:szCs w:val="24"/>
        </w:rPr>
        <w:t xml:space="preserve"> that lease renewal</w:t>
      </w:r>
      <w:r w:rsidR="001E29EB">
        <w:rPr>
          <w:rFonts w:ascii="Courier New" w:hAnsi="Courier New" w:cs="Courier New"/>
          <w:sz w:val="24"/>
          <w:szCs w:val="24"/>
        </w:rPr>
        <w:t xml:space="preserve"> (R 7 – 1)</w:t>
      </w:r>
      <w:r w:rsidR="001C4216" w:rsidRPr="00EC167E">
        <w:rPr>
          <w:rFonts w:ascii="Courier New" w:hAnsi="Courier New" w:cs="Courier New"/>
          <w:sz w:val="24"/>
          <w:szCs w:val="24"/>
        </w:rPr>
        <w:t xml:space="preserve"> with FRED</w:t>
      </w:r>
      <w:r w:rsidR="006618F8">
        <w:rPr>
          <w:rFonts w:ascii="Courier New" w:hAnsi="Courier New" w:cs="Courier New"/>
          <w:sz w:val="24"/>
          <w:szCs w:val="24"/>
        </w:rPr>
        <w:t xml:space="preserve">, </w:t>
      </w:r>
      <w:r w:rsidR="00F03336">
        <w:rPr>
          <w:rFonts w:ascii="Courier New" w:hAnsi="Courier New" w:cs="Courier New"/>
          <w:sz w:val="24"/>
          <w:szCs w:val="24"/>
        </w:rPr>
        <w:t>wherein</w:t>
      </w:r>
      <w:r w:rsidR="006618F8">
        <w:rPr>
          <w:rFonts w:ascii="Courier New" w:hAnsi="Courier New" w:cs="Courier New"/>
          <w:sz w:val="24"/>
          <w:szCs w:val="24"/>
        </w:rPr>
        <w:t xml:space="preserve"> </w:t>
      </w:r>
      <w:r w:rsidR="00F636F9">
        <w:rPr>
          <w:rFonts w:ascii="Courier New" w:hAnsi="Courier New" w:cs="Courier New"/>
          <w:sz w:val="24"/>
          <w:szCs w:val="24"/>
        </w:rPr>
        <w:t>I committed myself for another yea</w:t>
      </w:r>
      <w:r w:rsidR="006618F8">
        <w:rPr>
          <w:rFonts w:ascii="Courier New" w:hAnsi="Courier New" w:cs="Courier New"/>
          <w:sz w:val="24"/>
          <w:szCs w:val="24"/>
        </w:rPr>
        <w:t xml:space="preserve">r. Then, FRED evicted me anyway --- after depriving me of the opportunity to look for a new apartment, based on </w:t>
      </w:r>
      <w:r w:rsidR="00B934A5">
        <w:rPr>
          <w:rFonts w:ascii="Courier New" w:hAnsi="Courier New" w:cs="Courier New"/>
          <w:sz w:val="24"/>
          <w:szCs w:val="24"/>
        </w:rPr>
        <w:t>FRED’s</w:t>
      </w:r>
      <w:r w:rsidR="006618F8">
        <w:rPr>
          <w:rFonts w:ascii="Courier New" w:hAnsi="Courier New" w:cs="Courier New"/>
          <w:sz w:val="24"/>
          <w:szCs w:val="24"/>
        </w:rPr>
        <w:t xml:space="preserve"> promise</w:t>
      </w:r>
      <w:r w:rsidR="00FD1739">
        <w:rPr>
          <w:rFonts w:ascii="Courier New" w:hAnsi="Courier New" w:cs="Courier New"/>
          <w:sz w:val="24"/>
          <w:szCs w:val="24"/>
        </w:rPr>
        <w:t xml:space="preserve"> to pay me $150 if I did so</w:t>
      </w:r>
      <w:r w:rsidR="00B934A5">
        <w:rPr>
          <w:rFonts w:ascii="Courier New" w:hAnsi="Courier New" w:cs="Courier New"/>
          <w:sz w:val="24"/>
          <w:szCs w:val="24"/>
        </w:rPr>
        <w:t>. FRED b</w:t>
      </w:r>
      <w:r w:rsidR="006E42FF">
        <w:rPr>
          <w:rFonts w:ascii="Courier New" w:hAnsi="Courier New" w:cs="Courier New"/>
          <w:sz w:val="24"/>
          <w:szCs w:val="24"/>
        </w:rPr>
        <w:t>reached</w:t>
      </w:r>
      <w:r w:rsidR="00B934A5">
        <w:rPr>
          <w:rFonts w:ascii="Courier New" w:hAnsi="Courier New" w:cs="Courier New"/>
          <w:sz w:val="24"/>
          <w:szCs w:val="24"/>
        </w:rPr>
        <w:t xml:space="preserve"> that promise,</w:t>
      </w:r>
      <w:r w:rsidR="006618F8">
        <w:rPr>
          <w:rFonts w:ascii="Courier New" w:hAnsi="Courier New" w:cs="Courier New"/>
          <w:sz w:val="24"/>
          <w:szCs w:val="24"/>
        </w:rPr>
        <w:t xml:space="preserve"> claiming I’d have to pass</w:t>
      </w:r>
      <w:r w:rsidR="006E42FF">
        <w:rPr>
          <w:rFonts w:ascii="Courier New" w:hAnsi="Courier New" w:cs="Courier New"/>
          <w:sz w:val="24"/>
          <w:szCs w:val="24"/>
        </w:rPr>
        <w:t xml:space="preserve"> the HUD inspection first. W</w:t>
      </w:r>
      <w:r w:rsidR="006618F8">
        <w:rPr>
          <w:rFonts w:ascii="Courier New" w:hAnsi="Courier New" w:cs="Courier New"/>
          <w:sz w:val="24"/>
          <w:szCs w:val="24"/>
        </w:rPr>
        <w:t xml:space="preserve">hen I did pass the HUD inspection, FRED </w:t>
      </w:r>
      <w:r w:rsidR="00B934A5">
        <w:rPr>
          <w:rFonts w:ascii="Courier New" w:hAnsi="Courier New" w:cs="Courier New"/>
          <w:sz w:val="24"/>
          <w:szCs w:val="24"/>
        </w:rPr>
        <w:t xml:space="preserve">evicted </w:t>
      </w:r>
      <w:r w:rsidR="00B934A5">
        <w:rPr>
          <w:rFonts w:ascii="Courier New" w:hAnsi="Courier New" w:cs="Courier New"/>
          <w:sz w:val="24"/>
          <w:szCs w:val="24"/>
        </w:rPr>
        <w:lastRenderedPageBreak/>
        <w:t>me instead.</w:t>
      </w:r>
      <w:r w:rsidR="004955CA">
        <w:rPr>
          <w:rFonts w:ascii="Courier New" w:hAnsi="Courier New" w:cs="Courier New"/>
          <w:sz w:val="24"/>
          <w:szCs w:val="24"/>
        </w:rPr>
        <w:t xml:space="preserve"> </w:t>
      </w:r>
      <w:r w:rsidR="00284719" w:rsidRPr="00EC167E">
        <w:rPr>
          <w:rFonts w:ascii="Courier New" w:hAnsi="Courier New" w:cs="Courier New"/>
          <w:sz w:val="24"/>
          <w:szCs w:val="24"/>
        </w:rPr>
        <w:t xml:space="preserve">I passed the </w:t>
      </w:r>
      <w:r w:rsidR="00284719">
        <w:rPr>
          <w:rFonts w:ascii="Courier New" w:hAnsi="Courier New" w:cs="Courier New"/>
          <w:sz w:val="24"/>
          <w:szCs w:val="24"/>
        </w:rPr>
        <w:t>DCHA inspection as of October 19</w:t>
      </w:r>
      <w:r w:rsidR="00284719" w:rsidRPr="00EC167E">
        <w:rPr>
          <w:rFonts w:ascii="Courier New" w:hAnsi="Courier New" w:cs="Courier New"/>
          <w:sz w:val="24"/>
          <w:szCs w:val="24"/>
          <w:vertAlign w:val="superscript"/>
        </w:rPr>
        <w:t>th</w:t>
      </w:r>
      <w:r w:rsidR="00284719" w:rsidRPr="00EC167E">
        <w:rPr>
          <w:rFonts w:ascii="Courier New" w:hAnsi="Courier New" w:cs="Courier New"/>
          <w:sz w:val="24"/>
          <w:szCs w:val="24"/>
        </w:rPr>
        <w:t>.  (R 25- 17, from the Dane County Housing Authority, saying, “You are eligible to remain in occupancy.”</w:t>
      </w:r>
      <w:r w:rsidR="00284719">
        <w:rPr>
          <w:rStyle w:val="FootnoteReference"/>
          <w:rFonts w:ascii="Courier New" w:hAnsi="Courier New" w:cs="Courier New"/>
          <w:sz w:val="24"/>
          <w:szCs w:val="24"/>
        </w:rPr>
        <w:footnoteReference w:id="22"/>
      </w:r>
      <w:r w:rsidR="00AD29AF">
        <w:rPr>
          <w:rFonts w:ascii="Courier New" w:hAnsi="Courier New" w:cs="Courier New"/>
          <w:sz w:val="24"/>
          <w:szCs w:val="24"/>
        </w:rPr>
        <w:t>)</w:t>
      </w:r>
    </w:p>
    <w:p w:rsidR="008B1EE2" w:rsidRPr="00511F45" w:rsidRDefault="008B1EE2" w:rsidP="00511F45">
      <w:pPr>
        <w:pStyle w:val="Heading4"/>
        <w:spacing w:line="480" w:lineRule="auto"/>
        <w:rPr>
          <w:b w:val="0"/>
        </w:rPr>
      </w:pPr>
      <w:r w:rsidRPr="00511F45">
        <w:rPr>
          <w:b w:val="0"/>
        </w:rPr>
        <w:t>I Filed the Complaint in This Case Before FRED Filed 10 SC 10255</w:t>
      </w:r>
      <w:r w:rsidR="00511F45" w:rsidRPr="00511F45">
        <w:rPr>
          <w:b w:val="0"/>
        </w:rPr>
        <w:t xml:space="preserve">. </w:t>
      </w:r>
      <w:r w:rsidRPr="00511F45">
        <w:rPr>
          <w:rFonts w:ascii="Courier New" w:hAnsi="Courier New" w:cs="Courier New"/>
          <w:b w:val="0"/>
        </w:rPr>
        <w:t>I filed this case on August 27, 2010. FRED filed its eviction case (10 SC 10255) on November 1, 2010.</w:t>
      </w:r>
      <w:r w:rsidRPr="00511F45">
        <w:rPr>
          <w:rStyle w:val="FootnoteReference"/>
          <w:rFonts w:ascii="Courier New" w:hAnsi="Courier New" w:cs="Courier New"/>
          <w:b w:val="0"/>
        </w:rPr>
        <w:footnoteReference w:id="23"/>
      </w:r>
    </w:p>
    <w:p w:rsidR="000350A7" w:rsidRDefault="00234ECD" w:rsidP="00474796">
      <w:pPr>
        <w:pStyle w:val="Heading3"/>
        <w:spacing w:line="480" w:lineRule="auto"/>
        <w:rPr>
          <w:rFonts w:ascii="Courier New" w:hAnsi="Courier New" w:cs="Courier New"/>
          <w:sz w:val="24"/>
          <w:szCs w:val="24"/>
        </w:rPr>
      </w:pPr>
      <w:bookmarkStart w:id="17" w:name="_Toc332280389"/>
      <w:r w:rsidRPr="00EC167E">
        <w:rPr>
          <w:rFonts w:ascii="Courier New" w:hAnsi="Courier New" w:cs="Courier New"/>
          <w:sz w:val="24"/>
          <w:szCs w:val="24"/>
        </w:rPr>
        <w:t xml:space="preserve">Summary Judgment in FRED’s favor Deprives Me of </w:t>
      </w:r>
      <w:r w:rsidR="00935C8A" w:rsidRPr="00EC167E">
        <w:rPr>
          <w:rFonts w:ascii="Courier New" w:hAnsi="Courier New" w:cs="Courier New"/>
          <w:sz w:val="24"/>
          <w:szCs w:val="24"/>
        </w:rPr>
        <w:t>the Opportunity to Seek Remedy for the Injury Caused by FRED’s Breach</w:t>
      </w:r>
      <w:bookmarkEnd w:id="17"/>
      <w:r w:rsidR="002402EE" w:rsidRPr="00EC167E">
        <w:rPr>
          <w:rFonts w:ascii="Courier New" w:hAnsi="Courier New" w:cs="Courier New"/>
          <w:sz w:val="24"/>
          <w:szCs w:val="24"/>
        </w:rPr>
        <w:t xml:space="preserve"> </w:t>
      </w:r>
    </w:p>
    <w:p w:rsidR="0074434A" w:rsidRPr="0074434A" w:rsidRDefault="0074434A" w:rsidP="0074434A"/>
    <w:p w:rsidR="0074434A" w:rsidRPr="00EC167E" w:rsidRDefault="0074434A" w:rsidP="0074434A">
      <w:pPr>
        <w:spacing w:line="480" w:lineRule="auto"/>
        <w:rPr>
          <w:rFonts w:ascii="Courier New" w:hAnsi="Courier New" w:cs="Courier New"/>
          <w:sz w:val="24"/>
          <w:szCs w:val="24"/>
        </w:rPr>
      </w:pPr>
      <w:r w:rsidRPr="00EC167E">
        <w:rPr>
          <w:rFonts w:ascii="Courier New" w:hAnsi="Courier New" w:cs="Courier New"/>
          <w:sz w:val="24"/>
          <w:szCs w:val="24"/>
        </w:rPr>
        <w:t>Summary Judgment in FRED’s favor deprives me of my right t</w:t>
      </w:r>
      <w:r w:rsidR="00AC3207">
        <w:rPr>
          <w:rFonts w:ascii="Courier New" w:hAnsi="Courier New" w:cs="Courier New"/>
          <w:sz w:val="24"/>
          <w:szCs w:val="24"/>
        </w:rPr>
        <w:t xml:space="preserve">o seek a remedy for the injury </w:t>
      </w:r>
      <w:r w:rsidR="00E64261">
        <w:rPr>
          <w:rFonts w:ascii="Courier New" w:hAnsi="Courier New" w:cs="Courier New"/>
          <w:sz w:val="24"/>
          <w:szCs w:val="24"/>
        </w:rPr>
        <w:t>we</w:t>
      </w:r>
      <w:r w:rsidRPr="00EC167E">
        <w:rPr>
          <w:rFonts w:ascii="Courier New" w:hAnsi="Courier New" w:cs="Courier New"/>
          <w:sz w:val="24"/>
          <w:szCs w:val="24"/>
        </w:rPr>
        <w:t xml:space="preserve"> suffered when </w:t>
      </w:r>
      <w:r w:rsidR="00E64261">
        <w:rPr>
          <w:rFonts w:ascii="Courier New" w:hAnsi="Courier New" w:cs="Courier New"/>
          <w:sz w:val="24"/>
          <w:szCs w:val="24"/>
        </w:rPr>
        <w:t>we</w:t>
      </w:r>
      <w:r w:rsidRPr="00EC167E">
        <w:rPr>
          <w:rFonts w:ascii="Courier New" w:hAnsi="Courier New" w:cs="Courier New"/>
          <w:sz w:val="24"/>
          <w:szCs w:val="24"/>
        </w:rPr>
        <w:t xml:space="preserve"> </w:t>
      </w:r>
      <w:r>
        <w:rPr>
          <w:rFonts w:ascii="Courier New" w:hAnsi="Courier New" w:cs="Courier New"/>
          <w:sz w:val="24"/>
          <w:szCs w:val="24"/>
        </w:rPr>
        <w:t>committed to staying at Valley View for another year.</w:t>
      </w:r>
      <w:r w:rsidR="005D506F">
        <w:rPr>
          <w:rFonts w:ascii="Courier New" w:hAnsi="Courier New" w:cs="Courier New"/>
          <w:sz w:val="24"/>
          <w:szCs w:val="24"/>
        </w:rPr>
        <w:t xml:space="preserve"> Wis. Const., art</w:t>
      </w:r>
      <w:r w:rsidR="002405B2">
        <w:rPr>
          <w:rFonts w:ascii="Courier New" w:hAnsi="Courier New" w:cs="Courier New"/>
          <w:sz w:val="24"/>
          <w:szCs w:val="24"/>
        </w:rPr>
        <w:t>.</w:t>
      </w:r>
      <w:r w:rsidR="005D506F">
        <w:rPr>
          <w:rFonts w:ascii="Courier New" w:hAnsi="Courier New" w:cs="Courier New"/>
          <w:sz w:val="24"/>
          <w:szCs w:val="24"/>
        </w:rPr>
        <w:t xml:space="preserve"> </w:t>
      </w:r>
      <w:proofErr w:type="gramStart"/>
      <w:r w:rsidR="005D506F">
        <w:rPr>
          <w:rFonts w:ascii="Courier New" w:hAnsi="Courier New" w:cs="Courier New"/>
          <w:sz w:val="24"/>
          <w:szCs w:val="24"/>
        </w:rPr>
        <w:t>I, §9</w:t>
      </w:r>
      <w:r w:rsidR="002405B2">
        <w:rPr>
          <w:rFonts w:ascii="Courier New" w:hAnsi="Courier New" w:cs="Courier New"/>
          <w:sz w:val="24"/>
          <w:szCs w:val="24"/>
        </w:rPr>
        <w:fldChar w:fldCharType="begin"/>
      </w:r>
      <w:r w:rsidR="002405B2">
        <w:instrText xml:space="preserve"> TA \l "</w:instrText>
      </w:r>
      <w:r w:rsidR="002405B2" w:rsidRPr="006C4FE9">
        <w:rPr>
          <w:rFonts w:ascii="Courier New" w:hAnsi="Courier New" w:cs="Courier New"/>
          <w:sz w:val="24"/>
          <w:szCs w:val="24"/>
        </w:rPr>
        <w:instrText>Wis. Const., art</w:instrText>
      </w:r>
      <w:r w:rsidR="002405B2">
        <w:rPr>
          <w:rFonts w:ascii="Courier New" w:hAnsi="Courier New" w:cs="Courier New"/>
          <w:sz w:val="24"/>
          <w:szCs w:val="24"/>
        </w:rPr>
        <w:instrText>.</w:instrText>
      </w:r>
      <w:r w:rsidR="002405B2" w:rsidRPr="006C4FE9">
        <w:rPr>
          <w:rFonts w:ascii="Courier New" w:hAnsi="Courier New" w:cs="Courier New"/>
          <w:sz w:val="24"/>
          <w:szCs w:val="24"/>
        </w:rPr>
        <w:instrText xml:space="preserve"> I, §9</w:instrText>
      </w:r>
      <w:r w:rsidR="002405B2">
        <w:instrText xml:space="preserve">" \s "Wis. Const., art. I, §9" \c 7 </w:instrText>
      </w:r>
      <w:r w:rsidR="002405B2">
        <w:rPr>
          <w:rFonts w:ascii="Courier New" w:hAnsi="Courier New" w:cs="Courier New"/>
          <w:sz w:val="24"/>
          <w:szCs w:val="24"/>
        </w:rPr>
        <w:fldChar w:fldCharType="end"/>
      </w:r>
      <w:r w:rsidR="005D506F">
        <w:rPr>
          <w:rFonts w:ascii="Courier New" w:hAnsi="Courier New" w:cs="Courier New"/>
          <w:sz w:val="24"/>
          <w:szCs w:val="24"/>
        </w:rPr>
        <w:t>.</w:t>
      </w:r>
      <w:proofErr w:type="gramEnd"/>
    </w:p>
    <w:p w:rsidR="0074434A" w:rsidRPr="0074434A" w:rsidRDefault="0074434A" w:rsidP="0074434A"/>
    <w:p w:rsidR="00234ECD" w:rsidRPr="00EC167E" w:rsidRDefault="00234ECD" w:rsidP="00234ECD">
      <w:pPr>
        <w:spacing w:line="480" w:lineRule="auto"/>
        <w:rPr>
          <w:rFonts w:ascii="Courier New" w:hAnsi="Courier New" w:cs="Courier New"/>
          <w:sz w:val="24"/>
          <w:szCs w:val="24"/>
        </w:rPr>
      </w:pPr>
      <w:r w:rsidRPr="00EC167E">
        <w:rPr>
          <w:rFonts w:ascii="Courier New" w:hAnsi="Courier New" w:cs="Courier New"/>
          <w:sz w:val="24"/>
          <w:szCs w:val="24"/>
        </w:rPr>
        <w:t xml:space="preserve">The trial court’s grant of summary judgment in FRED’s favor has </w:t>
      </w:r>
      <w:r w:rsidR="00644251" w:rsidRPr="00EC167E">
        <w:rPr>
          <w:rFonts w:ascii="Courier New" w:hAnsi="Courier New" w:cs="Courier New"/>
          <w:sz w:val="24"/>
          <w:szCs w:val="24"/>
        </w:rPr>
        <w:t>deprived me of the opportunity to seek remedy for the injury to my household. We made a commitment that we would stay for another year, even though we did not want to be there. We made that commitment only</w:t>
      </w:r>
      <w:r w:rsidR="005A070D">
        <w:rPr>
          <w:rFonts w:ascii="Courier New" w:hAnsi="Courier New" w:cs="Courier New"/>
          <w:sz w:val="24"/>
          <w:szCs w:val="24"/>
        </w:rPr>
        <w:t xml:space="preserve"> in order</w:t>
      </w:r>
      <w:r w:rsidR="00644251" w:rsidRPr="00EC167E">
        <w:rPr>
          <w:rFonts w:ascii="Courier New" w:hAnsi="Courier New" w:cs="Courier New"/>
          <w:sz w:val="24"/>
          <w:szCs w:val="24"/>
        </w:rPr>
        <w:t xml:space="preserve"> to receive the $150 bonus that FRED promised.</w:t>
      </w:r>
    </w:p>
    <w:p w:rsidR="00644251" w:rsidRPr="00EC167E" w:rsidRDefault="00644251" w:rsidP="00234ECD">
      <w:pPr>
        <w:spacing w:line="480" w:lineRule="auto"/>
        <w:rPr>
          <w:rFonts w:ascii="Courier New" w:hAnsi="Courier New" w:cs="Courier New"/>
          <w:sz w:val="24"/>
          <w:szCs w:val="24"/>
        </w:rPr>
      </w:pPr>
      <w:r w:rsidRPr="00EC167E">
        <w:rPr>
          <w:rFonts w:ascii="Courier New" w:hAnsi="Courier New" w:cs="Courier New"/>
          <w:sz w:val="24"/>
          <w:szCs w:val="24"/>
        </w:rPr>
        <w:lastRenderedPageBreak/>
        <w:t>Then, they evicted us anyway --- but we did not even know we were allegedly “holding over”</w:t>
      </w:r>
      <w:r w:rsidR="00CD01F2" w:rsidRPr="00EC167E">
        <w:rPr>
          <w:rFonts w:ascii="Courier New" w:hAnsi="Courier New" w:cs="Courier New"/>
          <w:sz w:val="24"/>
          <w:szCs w:val="24"/>
        </w:rPr>
        <w:t xml:space="preserve"> until October 29, 2010. FRED</w:t>
      </w:r>
      <w:r w:rsidRPr="00EC167E">
        <w:rPr>
          <w:rFonts w:ascii="Courier New" w:hAnsi="Courier New" w:cs="Courier New"/>
          <w:sz w:val="24"/>
          <w:szCs w:val="24"/>
        </w:rPr>
        <w:t xml:space="preserve"> also told the Dane County Housing Authority that I refused to sign a valid lease. I have lost my Section 8 Housing Choice Voucher because of FRED’s </w:t>
      </w:r>
      <w:r w:rsidR="00CD01F2" w:rsidRPr="00EC167E">
        <w:rPr>
          <w:rFonts w:ascii="Courier New" w:hAnsi="Courier New" w:cs="Courier New"/>
          <w:sz w:val="24"/>
          <w:szCs w:val="24"/>
        </w:rPr>
        <w:t>erroneous statement</w:t>
      </w:r>
      <w:r w:rsidRPr="00EC167E">
        <w:rPr>
          <w:rFonts w:ascii="Courier New" w:hAnsi="Courier New" w:cs="Courier New"/>
          <w:sz w:val="24"/>
          <w:szCs w:val="24"/>
        </w:rPr>
        <w:t xml:space="preserve"> </w:t>
      </w:r>
      <w:r w:rsidR="002402EE" w:rsidRPr="00EC167E">
        <w:rPr>
          <w:rFonts w:ascii="Courier New" w:hAnsi="Courier New" w:cs="Courier New"/>
          <w:sz w:val="24"/>
          <w:szCs w:val="24"/>
        </w:rPr>
        <w:t>to the DCHA</w:t>
      </w:r>
      <w:r w:rsidRPr="00EC167E">
        <w:rPr>
          <w:rStyle w:val="FootnoteReference"/>
          <w:rFonts w:ascii="Courier New" w:hAnsi="Courier New" w:cs="Courier New"/>
          <w:sz w:val="24"/>
          <w:szCs w:val="24"/>
        </w:rPr>
        <w:footnoteReference w:id="24"/>
      </w:r>
      <w:r w:rsidR="00B211D7">
        <w:rPr>
          <w:rFonts w:ascii="Courier New" w:hAnsi="Courier New" w:cs="Courier New"/>
          <w:sz w:val="24"/>
          <w:szCs w:val="24"/>
        </w:rPr>
        <w:t>. I signed the</w:t>
      </w:r>
      <w:r w:rsidRPr="00EC167E">
        <w:rPr>
          <w:rFonts w:ascii="Courier New" w:hAnsi="Courier New" w:cs="Courier New"/>
          <w:sz w:val="24"/>
          <w:szCs w:val="24"/>
        </w:rPr>
        <w:t xml:space="preserve"> lease</w:t>
      </w:r>
      <w:r w:rsidR="00B211D7">
        <w:rPr>
          <w:rFonts w:ascii="Courier New" w:hAnsi="Courier New" w:cs="Courier New"/>
          <w:sz w:val="24"/>
          <w:szCs w:val="24"/>
        </w:rPr>
        <w:t xml:space="preserve"> renewal</w:t>
      </w:r>
      <w:r w:rsidRPr="00EC167E">
        <w:rPr>
          <w:rFonts w:ascii="Courier New" w:hAnsi="Courier New" w:cs="Courier New"/>
          <w:sz w:val="24"/>
          <w:szCs w:val="24"/>
        </w:rPr>
        <w:t xml:space="preserve"> only to get the bonus. I needed the bonus for something that would help me pass the DCHA inspection.</w:t>
      </w:r>
      <w:r w:rsidR="00F01A18">
        <w:rPr>
          <w:rFonts w:ascii="Courier New" w:hAnsi="Courier New" w:cs="Courier New"/>
          <w:sz w:val="24"/>
          <w:szCs w:val="24"/>
        </w:rPr>
        <w:t xml:space="preserve"> I was committed for another twelve months when I signed.</w:t>
      </w:r>
    </w:p>
    <w:p w:rsidR="00126940" w:rsidRPr="00EC167E" w:rsidRDefault="00644251" w:rsidP="00925A9C">
      <w:pPr>
        <w:spacing w:line="480" w:lineRule="auto"/>
        <w:rPr>
          <w:rFonts w:ascii="Courier New" w:hAnsi="Courier New" w:cs="Courier New"/>
          <w:sz w:val="24"/>
          <w:szCs w:val="24"/>
        </w:rPr>
      </w:pPr>
      <w:r w:rsidRPr="00EC167E">
        <w:rPr>
          <w:rFonts w:ascii="Courier New" w:hAnsi="Courier New" w:cs="Courier New"/>
          <w:sz w:val="24"/>
          <w:szCs w:val="24"/>
        </w:rPr>
        <w:t>Then, FRED</w:t>
      </w:r>
      <w:r w:rsidR="000E57F8" w:rsidRPr="00EC167E">
        <w:rPr>
          <w:rFonts w:ascii="Courier New" w:hAnsi="Courier New" w:cs="Courier New"/>
          <w:sz w:val="24"/>
          <w:szCs w:val="24"/>
        </w:rPr>
        <w:t xml:space="preserve"> wrote</w:t>
      </w:r>
      <w:r w:rsidR="00344F1E">
        <w:rPr>
          <w:rFonts w:ascii="Courier New" w:hAnsi="Courier New" w:cs="Courier New"/>
          <w:sz w:val="24"/>
          <w:szCs w:val="24"/>
        </w:rPr>
        <w:t xml:space="preserve"> in its email of</w:t>
      </w:r>
      <w:r w:rsidR="005A4D9A">
        <w:rPr>
          <w:rFonts w:ascii="Courier New" w:hAnsi="Courier New" w:cs="Courier New"/>
          <w:sz w:val="24"/>
          <w:szCs w:val="24"/>
        </w:rPr>
        <w:t xml:space="preserve"> August 18, 2010</w:t>
      </w:r>
      <w:r w:rsidR="000E57F8" w:rsidRPr="00EC167E">
        <w:rPr>
          <w:rFonts w:ascii="Courier New" w:hAnsi="Courier New" w:cs="Courier New"/>
          <w:sz w:val="24"/>
          <w:szCs w:val="24"/>
        </w:rPr>
        <w:t xml:space="preserve"> (</w:t>
      </w:r>
      <w:r w:rsidR="004933B0">
        <w:rPr>
          <w:rFonts w:ascii="Courier New" w:hAnsi="Courier New" w:cs="Courier New"/>
          <w:sz w:val="24"/>
          <w:szCs w:val="24"/>
        </w:rPr>
        <w:t xml:space="preserve">R 25 </w:t>
      </w:r>
      <w:r w:rsidR="005A4D9A">
        <w:rPr>
          <w:rFonts w:ascii="Courier New" w:hAnsi="Courier New" w:cs="Courier New"/>
          <w:sz w:val="24"/>
          <w:szCs w:val="24"/>
        </w:rPr>
        <w:t>–</w:t>
      </w:r>
      <w:r w:rsidR="004933B0">
        <w:rPr>
          <w:rFonts w:ascii="Courier New" w:hAnsi="Courier New" w:cs="Courier New"/>
          <w:sz w:val="24"/>
          <w:szCs w:val="24"/>
        </w:rPr>
        <w:t xml:space="preserve"> </w:t>
      </w:r>
      <w:r w:rsidR="005A4D9A">
        <w:rPr>
          <w:rFonts w:ascii="Courier New" w:hAnsi="Courier New" w:cs="Courier New"/>
          <w:sz w:val="24"/>
          <w:szCs w:val="24"/>
        </w:rPr>
        <w:t xml:space="preserve">9 and </w:t>
      </w:r>
      <w:r w:rsidR="004933B0">
        <w:rPr>
          <w:rFonts w:ascii="Courier New" w:hAnsi="Courier New" w:cs="Courier New"/>
          <w:sz w:val="24"/>
          <w:szCs w:val="24"/>
        </w:rPr>
        <w:t>10</w:t>
      </w:r>
      <w:r w:rsidR="000E57F8" w:rsidRPr="00EC167E">
        <w:rPr>
          <w:rFonts w:ascii="Courier New" w:hAnsi="Courier New" w:cs="Courier New"/>
          <w:sz w:val="24"/>
          <w:szCs w:val="24"/>
        </w:rPr>
        <w:t>)</w:t>
      </w:r>
      <w:r w:rsidRPr="00EC167E">
        <w:rPr>
          <w:rFonts w:ascii="Courier New" w:hAnsi="Courier New" w:cs="Courier New"/>
          <w:sz w:val="24"/>
          <w:szCs w:val="24"/>
        </w:rPr>
        <w:t xml:space="preserve"> </w:t>
      </w:r>
      <w:r w:rsidR="00CD01F2" w:rsidRPr="00EC167E">
        <w:rPr>
          <w:rFonts w:ascii="Courier New" w:hAnsi="Courier New" w:cs="Courier New"/>
          <w:sz w:val="24"/>
          <w:szCs w:val="24"/>
        </w:rPr>
        <w:t xml:space="preserve">it </w:t>
      </w:r>
      <w:r w:rsidR="00CD01F2" w:rsidRPr="005A4D9A">
        <w:rPr>
          <w:rFonts w:ascii="Courier New" w:hAnsi="Courier New" w:cs="Courier New"/>
          <w:i/>
          <w:sz w:val="24"/>
          <w:szCs w:val="24"/>
        </w:rPr>
        <w:t>would</w:t>
      </w:r>
      <w:r w:rsidRPr="00EC167E">
        <w:rPr>
          <w:rFonts w:ascii="Courier New" w:hAnsi="Courier New" w:cs="Courier New"/>
          <w:sz w:val="24"/>
          <w:szCs w:val="24"/>
        </w:rPr>
        <w:t xml:space="preserve"> pay me the bonus </w:t>
      </w:r>
      <w:r w:rsidRPr="00EC167E">
        <w:rPr>
          <w:rFonts w:ascii="Courier New" w:hAnsi="Courier New" w:cs="Courier New"/>
          <w:i/>
          <w:sz w:val="24"/>
          <w:szCs w:val="24"/>
        </w:rPr>
        <w:t>after</w:t>
      </w:r>
      <w:r w:rsidRPr="00EC167E">
        <w:rPr>
          <w:rFonts w:ascii="Courier New" w:hAnsi="Courier New" w:cs="Courier New"/>
          <w:sz w:val="24"/>
          <w:szCs w:val="24"/>
        </w:rPr>
        <w:t xml:space="preserve"> I pass</w:t>
      </w:r>
      <w:r w:rsidR="00167EE1">
        <w:rPr>
          <w:rFonts w:ascii="Courier New" w:hAnsi="Courier New" w:cs="Courier New"/>
          <w:sz w:val="24"/>
          <w:szCs w:val="24"/>
        </w:rPr>
        <w:t>ed</w:t>
      </w:r>
      <w:r w:rsidRPr="00EC167E">
        <w:rPr>
          <w:rFonts w:ascii="Courier New" w:hAnsi="Courier New" w:cs="Courier New"/>
          <w:sz w:val="24"/>
          <w:szCs w:val="24"/>
        </w:rPr>
        <w:t xml:space="preserve"> the DCHA inspection.</w:t>
      </w:r>
      <w:r w:rsidR="00CD01F2" w:rsidRPr="00EC167E">
        <w:rPr>
          <w:rFonts w:ascii="Courier New" w:hAnsi="Courier New" w:cs="Courier New"/>
          <w:sz w:val="24"/>
          <w:szCs w:val="24"/>
        </w:rPr>
        <w:t xml:space="preserve"> I passed the DCHA inspection as of October 2010. I received written notice of my eligibility for a new lease term on October 18, 2010. (R 25 – 17)</w:t>
      </w:r>
      <w:r w:rsidR="0015067F">
        <w:rPr>
          <w:rFonts w:ascii="Courier New" w:hAnsi="Courier New" w:cs="Courier New"/>
          <w:sz w:val="24"/>
          <w:szCs w:val="24"/>
        </w:rPr>
        <w:t xml:space="preserve"> </w:t>
      </w:r>
    </w:p>
    <w:p w:rsidR="00DA1C29" w:rsidRPr="00EC167E" w:rsidRDefault="00DA1C29" w:rsidP="00925A9C">
      <w:pPr>
        <w:spacing w:line="480" w:lineRule="auto"/>
        <w:rPr>
          <w:rFonts w:ascii="Courier New" w:hAnsi="Courier New" w:cs="Courier New"/>
          <w:sz w:val="24"/>
          <w:szCs w:val="24"/>
        </w:rPr>
      </w:pPr>
      <w:r w:rsidRPr="00EC167E">
        <w:rPr>
          <w:rFonts w:ascii="Courier New" w:hAnsi="Courier New" w:cs="Courier New"/>
          <w:sz w:val="24"/>
          <w:szCs w:val="24"/>
        </w:rPr>
        <w:t>It’s very difficult for a poor person, or a person with pets, or a person with a Section 8 Housing Choice Voucher</w:t>
      </w:r>
      <w:r w:rsidR="00B75D2B" w:rsidRPr="00EC167E">
        <w:rPr>
          <w:rFonts w:ascii="Courier New" w:hAnsi="Courier New" w:cs="Courier New"/>
          <w:sz w:val="24"/>
          <w:szCs w:val="24"/>
        </w:rPr>
        <w:t>,</w:t>
      </w:r>
      <w:r w:rsidRPr="00EC167E">
        <w:rPr>
          <w:rFonts w:ascii="Courier New" w:hAnsi="Courier New" w:cs="Courier New"/>
          <w:sz w:val="24"/>
          <w:szCs w:val="24"/>
        </w:rPr>
        <w:t xml:space="preserve"> to obtain an apartment. I have all three of those liabilities. Theref</w:t>
      </w:r>
      <w:r w:rsidR="003B4405" w:rsidRPr="00EC167E">
        <w:rPr>
          <w:rFonts w:ascii="Courier New" w:hAnsi="Courier New" w:cs="Courier New"/>
          <w:sz w:val="24"/>
          <w:szCs w:val="24"/>
        </w:rPr>
        <w:t>ore, I knew I would need a</w:t>
      </w:r>
      <w:r w:rsidRPr="00EC167E">
        <w:rPr>
          <w:rFonts w:ascii="Courier New" w:hAnsi="Courier New" w:cs="Courier New"/>
          <w:sz w:val="24"/>
          <w:szCs w:val="24"/>
        </w:rPr>
        <w:t xml:space="preserve"> long time to </w:t>
      </w:r>
      <w:r w:rsidR="003B4405" w:rsidRPr="00EC167E">
        <w:rPr>
          <w:rFonts w:ascii="Courier New" w:hAnsi="Courier New" w:cs="Courier New"/>
          <w:sz w:val="24"/>
          <w:szCs w:val="24"/>
        </w:rPr>
        <w:t>search for a new apartment.</w:t>
      </w:r>
    </w:p>
    <w:p w:rsidR="00DA1C29" w:rsidRPr="00EC167E" w:rsidRDefault="00DA1C29" w:rsidP="00925A9C">
      <w:pPr>
        <w:spacing w:line="480" w:lineRule="auto"/>
        <w:rPr>
          <w:rFonts w:ascii="Courier New" w:hAnsi="Courier New" w:cs="Courier New"/>
          <w:sz w:val="24"/>
          <w:szCs w:val="24"/>
        </w:rPr>
      </w:pPr>
      <w:r w:rsidRPr="00EC167E">
        <w:rPr>
          <w:rFonts w:ascii="Courier New" w:hAnsi="Courier New" w:cs="Courier New"/>
          <w:sz w:val="24"/>
          <w:szCs w:val="24"/>
        </w:rPr>
        <w:t xml:space="preserve">Economic circumstances forced me to sign FRED’s renewal </w:t>
      </w:r>
      <w:r w:rsidR="00B75D2B" w:rsidRPr="00EC167E">
        <w:rPr>
          <w:rFonts w:ascii="Courier New" w:hAnsi="Courier New" w:cs="Courier New"/>
          <w:sz w:val="24"/>
          <w:szCs w:val="24"/>
        </w:rPr>
        <w:t>to stay at Valley View</w:t>
      </w:r>
      <w:r w:rsidRPr="00EC167E">
        <w:rPr>
          <w:rFonts w:ascii="Courier New" w:hAnsi="Courier New" w:cs="Courier New"/>
          <w:sz w:val="24"/>
          <w:szCs w:val="24"/>
        </w:rPr>
        <w:t xml:space="preserve"> for another year.</w:t>
      </w:r>
      <w:r w:rsidR="00B93E7F" w:rsidRPr="00EC167E">
        <w:rPr>
          <w:rFonts w:ascii="Courier New" w:hAnsi="Courier New" w:cs="Courier New"/>
          <w:sz w:val="24"/>
          <w:szCs w:val="24"/>
        </w:rPr>
        <w:t xml:space="preserve"> My household</w:t>
      </w:r>
      <w:r w:rsidRPr="00EC167E">
        <w:rPr>
          <w:rFonts w:ascii="Courier New" w:hAnsi="Courier New" w:cs="Courier New"/>
          <w:sz w:val="24"/>
          <w:szCs w:val="24"/>
        </w:rPr>
        <w:t xml:space="preserve"> </w:t>
      </w:r>
      <w:r w:rsidRPr="00EC167E">
        <w:rPr>
          <w:rFonts w:ascii="Courier New" w:hAnsi="Courier New" w:cs="Courier New"/>
          <w:sz w:val="24"/>
          <w:szCs w:val="24"/>
        </w:rPr>
        <w:lastRenderedPageBreak/>
        <w:t>relinquished the opportunity to start looking for a new apartment. It was sad, but better than putting my Section 8 Voucher into jeopardy.</w:t>
      </w:r>
      <w:r w:rsidR="00711ABD" w:rsidRPr="00EC167E">
        <w:rPr>
          <w:rStyle w:val="FootnoteReference"/>
          <w:rFonts w:ascii="Courier New" w:hAnsi="Courier New" w:cs="Courier New"/>
          <w:sz w:val="24"/>
          <w:szCs w:val="24"/>
        </w:rPr>
        <w:footnoteReference w:id="25"/>
      </w:r>
    </w:p>
    <w:p w:rsidR="005A47B8" w:rsidRPr="00EC167E" w:rsidRDefault="00B93E7F" w:rsidP="00925A9C">
      <w:pPr>
        <w:spacing w:line="480" w:lineRule="auto"/>
        <w:rPr>
          <w:rFonts w:ascii="Courier New" w:hAnsi="Courier New" w:cs="Courier New"/>
          <w:sz w:val="24"/>
          <w:szCs w:val="24"/>
        </w:rPr>
      </w:pPr>
      <w:r w:rsidRPr="00EC167E">
        <w:rPr>
          <w:rFonts w:ascii="Courier New" w:hAnsi="Courier New" w:cs="Courier New"/>
          <w:sz w:val="24"/>
          <w:szCs w:val="24"/>
        </w:rPr>
        <w:t xml:space="preserve">Then FRED evicted me anyway and </w:t>
      </w:r>
      <w:r w:rsidR="000E57F8" w:rsidRPr="00EC167E">
        <w:rPr>
          <w:rFonts w:ascii="Courier New" w:hAnsi="Courier New" w:cs="Courier New"/>
          <w:sz w:val="24"/>
          <w:szCs w:val="24"/>
        </w:rPr>
        <w:t>told</w:t>
      </w:r>
      <w:r w:rsidRPr="00EC167E">
        <w:rPr>
          <w:rFonts w:ascii="Courier New" w:hAnsi="Courier New" w:cs="Courier New"/>
          <w:sz w:val="24"/>
          <w:szCs w:val="24"/>
        </w:rPr>
        <w:t xml:space="preserve"> the Dane County Housing Authority </w:t>
      </w:r>
      <w:r w:rsidR="000E57F8" w:rsidRPr="00EC167E">
        <w:rPr>
          <w:rFonts w:ascii="Courier New" w:hAnsi="Courier New" w:cs="Courier New"/>
          <w:sz w:val="24"/>
          <w:szCs w:val="24"/>
        </w:rPr>
        <w:t>that I refused</w:t>
      </w:r>
      <w:r w:rsidRPr="00EC167E">
        <w:rPr>
          <w:rFonts w:ascii="Courier New" w:hAnsi="Courier New" w:cs="Courier New"/>
          <w:sz w:val="24"/>
          <w:szCs w:val="24"/>
        </w:rPr>
        <w:t xml:space="preserve"> to sign a lease</w:t>
      </w:r>
      <w:r w:rsidRPr="00EC167E">
        <w:rPr>
          <w:rStyle w:val="FootnoteReference"/>
          <w:rFonts w:ascii="Courier New" w:hAnsi="Courier New" w:cs="Courier New"/>
          <w:sz w:val="24"/>
          <w:szCs w:val="24"/>
        </w:rPr>
        <w:footnoteReference w:id="26"/>
      </w:r>
      <w:r w:rsidR="00DA1C29" w:rsidRPr="00EC167E">
        <w:rPr>
          <w:rFonts w:ascii="Courier New" w:hAnsi="Courier New" w:cs="Courier New"/>
          <w:sz w:val="24"/>
          <w:szCs w:val="24"/>
        </w:rPr>
        <w:t>. FRED had no legitimate business int</w:t>
      </w:r>
      <w:r w:rsidR="00B75D2B" w:rsidRPr="00EC167E">
        <w:rPr>
          <w:rFonts w:ascii="Courier New" w:hAnsi="Courier New" w:cs="Courier New"/>
          <w:sz w:val="24"/>
          <w:szCs w:val="24"/>
        </w:rPr>
        <w:t>erest</w:t>
      </w:r>
      <w:r w:rsidR="003B1FE6">
        <w:rPr>
          <w:rFonts w:ascii="Courier New" w:hAnsi="Courier New" w:cs="Courier New"/>
          <w:sz w:val="24"/>
          <w:szCs w:val="24"/>
        </w:rPr>
        <w:t xml:space="preserve"> in evicting me</w:t>
      </w:r>
      <w:r w:rsidR="00B75D2B" w:rsidRPr="00EC167E">
        <w:rPr>
          <w:rFonts w:ascii="Courier New" w:hAnsi="Courier New" w:cs="Courier New"/>
          <w:sz w:val="24"/>
          <w:szCs w:val="24"/>
        </w:rPr>
        <w:t xml:space="preserve">. I owed no money for rent. </w:t>
      </w:r>
      <w:r w:rsidR="001D0AA1" w:rsidRPr="00EC167E">
        <w:rPr>
          <w:rFonts w:ascii="Courier New" w:hAnsi="Courier New" w:cs="Courier New"/>
          <w:sz w:val="24"/>
          <w:szCs w:val="24"/>
        </w:rPr>
        <w:t>I had never broken the lease in the nine years my household was there. I did receive two illicit five-day notices, after the presen</w:t>
      </w:r>
      <w:r w:rsidR="005530FE">
        <w:rPr>
          <w:rFonts w:ascii="Courier New" w:hAnsi="Courier New" w:cs="Courier New"/>
          <w:sz w:val="24"/>
          <w:szCs w:val="24"/>
        </w:rPr>
        <w:t xml:space="preserve">t management folks took over, as I say footnote 20, page 20. </w:t>
      </w:r>
      <w:r w:rsidR="003B4405" w:rsidRPr="00EC167E">
        <w:rPr>
          <w:rFonts w:ascii="Courier New" w:hAnsi="Courier New" w:cs="Courier New"/>
          <w:sz w:val="24"/>
          <w:szCs w:val="24"/>
        </w:rPr>
        <w:t>By that time, I’d already been there either four or six years.</w:t>
      </w:r>
      <w:r w:rsidR="003B4405" w:rsidRPr="00EC167E">
        <w:rPr>
          <w:rStyle w:val="FootnoteReference"/>
          <w:rFonts w:ascii="Courier New" w:hAnsi="Courier New" w:cs="Courier New"/>
          <w:sz w:val="24"/>
          <w:szCs w:val="24"/>
        </w:rPr>
        <w:footnoteReference w:id="27"/>
      </w:r>
    </w:p>
    <w:p w:rsidR="00711ABD" w:rsidRPr="00EC167E" w:rsidRDefault="00656C54" w:rsidP="00925A9C">
      <w:pPr>
        <w:spacing w:line="480" w:lineRule="auto"/>
        <w:rPr>
          <w:rFonts w:ascii="Courier New" w:hAnsi="Courier New" w:cs="Courier New"/>
          <w:sz w:val="24"/>
          <w:szCs w:val="24"/>
        </w:rPr>
      </w:pPr>
      <w:r>
        <w:rPr>
          <w:rFonts w:ascii="Courier New" w:hAnsi="Courier New" w:cs="Courier New"/>
          <w:sz w:val="24"/>
          <w:szCs w:val="24"/>
        </w:rPr>
        <w:t xml:space="preserve">Article I, Section 9 of the Wisconsin Constitution </w:t>
      </w:r>
      <w:r w:rsidR="00711ABD" w:rsidRPr="00EC167E">
        <w:rPr>
          <w:rFonts w:ascii="Courier New" w:hAnsi="Courier New" w:cs="Courier New"/>
          <w:sz w:val="24"/>
          <w:szCs w:val="24"/>
        </w:rPr>
        <w:t xml:space="preserve">guarantees a remedy at law for all </w:t>
      </w:r>
      <w:r w:rsidR="006A4219">
        <w:rPr>
          <w:rFonts w:ascii="Courier New" w:hAnsi="Courier New" w:cs="Courier New"/>
          <w:sz w:val="24"/>
          <w:szCs w:val="24"/>
        </w:rPr>
        <w:t>injuries</w:t>
      </w:r>
      <w:r w:rsidR="00711ABD" w:rsidRPr="00EC167E">
        <w:rPr>
          <w:rFonts w:ascii="Courier New" w:hAnsi="Courier New" w:cs="Courier New"/>
          <w:sz w:val="24"/>
          <w:szCs w:val="24"/>
        </w:rPr>
        <w:t>.</w:t>
      </w:r>
    </w:p>
    <w:p w:rsidR="0061535B" w:rsidRDefault="00711ABD" w:rsidP="0061535B">
      <w:pPr>
        <w:spacing w:line="480" w:lineRule="auto"/>
        <w:ind w:left="720"/>
        <w:rPr>
          <w:rFonts w:ascii="Courier New" w:hAnsi="Courier New" w:cs="Courier New"/>
          <w:sz w:val="24"/>
          <w:szCs w:val="24"/>
        </w:rPr>
      </w:pPr>
      <w:r w:rsidRPr="00EC167E">
        <w:rPr>
          <w:rFonts w:ascii="Courier New" w:hAnsi="Courier New" w:cs="Courier New"/>
          <w:i/>
          <w:sz w:val="24"/>
          <w:szCs w:val="24"/>
        </w:rPr>
        <w:t>Every person is entitled to a certain remedy in the laws for all injuries, or wrongs which he may receive in his person, property, or character; he ought to obtain justice freely, and without being obliged to purchase it, completely and without denial, promptly and without delay, conforma</w:t>
      </w:r>
      <w:r w:rsidR="00E47BE1">
        <w:rPr>
          <w:rFonts w:ascii="Courier New" w:hAnsi="Courier New" w:cs="Courier New"/>
          <w:i/>
          <w:sz w:val="24"/>
          <w:szCs w:val="24"/>
        </w:rPr>
        <w:t xml:space="preserve">bly to the laws. </w:t>
      </w:r>
      <w:r w:rsidR="0061535B" w:rsidRPr="0061535B">
        <w:rPr>
          <w:rFonts w:ascii="Courier New" w:hAnsi="Courier New" w:cs="Courier New"/>
          <w:sz w:val="24"/>
          <w:szCs w:val="24"/>
        </w:rPr>
        <w:t xml:space="preserve">Wis. </w:t>
      </w:r>
      <w:r w:rsidR="0061535B">
        <w:rPr>
          <w:rFonts w:ascii="Courier New" w:hAnsi="Courier New" w:cs="Courier New"/>
          <w:sz w:val="24"/>
          <w:szCs w:val="24"/>
        </w:rPr>
        <w:t xml:space="preserve">Const., art. </w:t>
      </w:r>
      <w:proofErr w:type="gramStart"/>
      <w:r w:rsidR="0061535B">
        <w:rPr>
          <w:rFonts w:ascii="Courier New" w:hAnsi="Courier New" w:cs="Courier New"/>
          <w:sz w:val="24"/>
          <w:szCs w:val="24"/>
        </w:rPr>
        <w:t>I,</w:t>
      </w:r>
      <w:r w:rsidR="0061535B" w:rsidRPr="0061535B">
        <w:rPr>
          <w:rFonts w:ascii="Courier New" w:hAnsi="Courier New" w:cs="Courier New"/>
          <w:sz w:val="24"/>
          <w:szCs w:val="24"/>
        </w:rPr>
        <w:t xml:space="preserve"> §9.</w:t>
      </w:r>
      <w:proofErr w:type="gramEnd"/>
      <w:r w:rsidR="0061535B">
        <w:rPr>
          <w:rFonts w:ascii="Courier New" w:hAnsi="Courier New" w:cs="Courier New"/>
          <w:sz w:val="24"/>
          <w:szCs w:val="24"/>
        </w:rPr>
        <w:fldChar w:fldCharType="begin"/>
      </w:r>
      <w:r w:rsidR="0061535B">
        <w:instrText xml:space="preserve"> TA \l "</w:instrText>
      </w:r>
      <w:r w:rsidR="0061535B" w:rsidRPr="00451948">
        <w:rPr>
          <w:rFonts w:ascii="Courier New" w:hAnsi="Courier New" w:cs="Courier New"/>
          <w:sz w:val="24"/>
          <w:szCs w:val="24"/>
        </w:rPr>
        <w:instrText xml:space="preserve">Wis. </w:instrText>
      </w:r>
      <w:r w:rsidR="0061535B">
        <w:rPr>
          <w:rFonts w:ascii="Courier New" w:hAnsi="Courier New" w:cs="Courier New"/>
          <w:sz w:val="24"/>
          <w:szCs w:val="24"/>
        </w:rPr>
        <w:instrText>Const., art. I,</w:instrText>
      </w:r>
      <w:r w:rsidR="0061535B" w:rsidRPr="00451948">
        <w:rPr>
          <w:rFonts w:ascii="Courier New" w:hAnsi="Courier New" w:cs="Courier New"/>
          <w:sz w:val="24"/>
          <w:szCs w:val="24"/>
        </w:rPr>
        <w:instrText xml:space="preserve"> §9.</w:instrText>
      </w:r>
      <w:r w:rsidR="0061535B">
        <w:instrText xml:space="preserve">" \s "Wis. Const., art. I, §9." \c 7 </w:instrText>
      </w:r>
      <w:r w:rsidR="0061535B">
        <w:rPr>
          <w:rFonts w:ascii="Courier New" w:hAnsi="Courier New" w:cs="Courier New"/>
          <w:sz w:val="24"/>
          <w:szCs w:val="24"/>
        </w:rPr>
        <w:fldChar w:fldCharType="end"/>
      </w:r>
      <w:r w:rsidR="0061535B" w:rsidRPr="0061535B">
        <w:rPr>
          <w:rFonts w:ascii="Courier New" w:hAnsi="Courier New" w:cs="Courier New"/>
          <w:sz w:val="24"/>
          <w:szCs w:val="24"/>
        </w:rPr>
        <w:t xml:space="preserve"> </w:t>
      </w:r>
    </w:p>
    <w:p w:rsidR="00313F87" w:rsidRPr="0061535B" w:rsidRDefault="00313F87" w:rsidP="00052676">
      <w:pPr>
        <w:spacing w:line="480" w:lineRule="auto"/>
        <w:rPr>
          <w:rFonts w:ascii="Courier New" w:hAnsi="Courier New" w:cs="Courier New"/>
          <w:i/>
          <w:sz w:val="24"/>
          <w:szCs w:val="24"/>
        </w:rPr>
      </w:pPr>
      <w:r w:rsidRPr="00EC167E">
        <w:rPr>
          <w:rFonts w:ascii="Courier New" w:hAnsi="Courier New" w:cs="Courier New"/>
          <w:sz w:val="24"/>
          <w:szCs w:val="24"/>
        </w:rPr>
        <w:lastRenderedPageBreak/>
        <w:t>My household has been homeless for two years because I filed this small claims action against FRED. We have also lost our Section 8 Housing Choice Voucher, which we had since 1992, when my</w:t>
      </w:r>
      <w:r w:rsidR="0017008B">
        <w:rPr>
          <w:rFonts w:ascii="Courier New" w:hAnsi="Courier New" w:cs="Courier New"/>
          <w:sz w:val="24"/>
          <w:szCs w:val="24"/>
        </w:rPr>
        <w:t xml:space="preserve"> youngest</w:t>
      </w:r>
      <w:r w:rsidRPr="00EC167E">
        <w:rPr>
          <w:rFonts w:ascii="Courier New" w:hAnsi="Courier New" w:cs="Courier New"/>
          <w:sz w:val="24"/>
          <w:szCs w:val="24"/>
        </w:rPr>
        <w:t xml:space="preserve"> son</w:t>
      </w:r>
      <w:r w:rsidR="0017008B">
        <w:rPr>
          <w:rFonts w:ascii="Courier New" w:hAnsi="Courier New" w:cs="Courier New"/>
          <w:sz w:val="24"/>
          <w:szCs w:val="24"/>
        </w:rPr>
        <w:t>, Robert Vincent Walter,</w:t>
      </w:r>
      <w:r w:rsidRPr="00EC167E">
        <w:rPr>
          <w:rFonts w:ascii="Courier New" w:hAnsi="Courier New" w:cs="Courier New"/>
          <w:sz w:val="24"/>
          <w:szCs w:val="24"/>
        </w:rPr>
        <w:t xml:space="preserve"> was one year old. </w:t>
      </w:r>
      <w:r w:rsidR="008E1340">
        <w:rPr>
          <w:rFonts w:ascii="Courier New" w:hAnsi="Courier New" w:cs="Courier New"/>
          <w:sz w:val="24"/>
          <w:szCs w:val="24"/>
        </w:rPr>
        <w:t>A</w:t>
      </w:r>
      <w:r w:rsidR="000E57F8" w:rsidRPr="00EC167E">
        <w:rPr>
          <w:rFonts w:ascii="Courier New" w:hAnsi="Courier New" w:cs="Courier New"/>
          <w:sz w:val="24"/>
          <w:szCs w:val="24"/>
        </w:rPr>
        <w:t>ll my earthly possessions are in storage lockers</w:t>
      </w:r>
      <w:r w:rsidR="000075DC">
        <w:rPr>
          <w:rStyle w:val="FootnoteReference"/>
          <w:rFonts w:ascii="Courier New" w:hAnsi="Courier New" w:cs="Courier New"/>
          <w:sz w:val="24"/>
          <w:szCs w:val="24"/>
        </w:rPr>
        <w:footnoteReference w:id="28"/>
      </w:r>
      <w:r w:rsidR="000E57F8" w:rsidRPr="00EC167E">
        <w:rPr>
          <w:rFonts w:ascii="Courier New" w:hAnsi="Courier New" w:cs="Courier New"/>
          <w:sz w:val="24"/>
          <w:szCs w:val="24"/>
        </w:rPr>
        <w:t>, except for whatever I carry that day. My two elderly pets are living in a shed</w:t>
      </w:r>
      <w:r w:rsidR="00DF25E6">
        <w:rPr>
          <w:rStyle w:val="FootnoteReference"/>
          <w:rFonts w:ascii="Courier New" w:hAnsi="Courier New" w:cs="Courier New"/>
          <w:sz w:val="24"/>
          <w:szCs w:val="24"/>
        </w:rPr>
        <w:footnoteReference w:id="29"/>
      </w:r>
      <w:r w:rsidR="000E57F8" w:rsidRPr="00EC167E">
        <w:rPr>
          <w:rFonts w:ascii="Courier New" w:hAnsi="Courier New" w:cs="Courier New"/>
          <w:sz w:val="24"/>
          <w:szCs w:val="24"/>
        </w:rPr>
        <w:t>. My son has to visit them every day to give them food and water.</w:t>
      </w:r>
    </w:p>
    <w:p w:rsidR="008000BB" w:rsidRDefault="000E57F8" w:rsidP="00313F87">
      <w:pPr>
        <w:spacing w:line="480" w:lineRule="auto"/>
        <w:rPr>
          <w:rFonts w:ascii="Courier New" w:hAnsi="Courier New" w:cs="Courier New"/>
          <w:sz w:val="24"/>
          <w:szCs w:val="24"/>
        </w:rPr>
      </w:pPr>
      <w:r w:rsidRPr="00EC167E">
        <w:rPr>
          <w:rFonts w:ascii="Courier New" w:hAnsi="Courier New" w:cs="Courier New"/>
          <w:sz w:val="24"/>
          <w:szCs w:val="24"/>
        </w:rPr>
        <w:t>In my fax</w:t>
      </w:r>
      <w:r w:rsidR="00FA3BC5">
        <w:rPr>
          <w:rFonts w:ascii="Courier New" w:hAnsi="Courier New" w:cs="Courier New"/>
          <w:sz w:val="24"/>
          <w:szCs w:val="24"/>
        </w:rPr>
        <w:t>ed Request for Postponement</w:t>
      </w:r>
      <w:r w:rsidRPr="00EC167E">
        <w:rPr>
          <w:rFonts w:ascii="Courier New" w:hAnsi="Courier New" w:cs="Courier New"/>
          <w:sz w:val="24"/>
          <w:szCs w:val="24"/>
        </w:rPr>
        <w:t xml:space="preserve"> of November 23, 2010,</w:t>
      </w:r>
      <w:r w:rsidR="00173952">
        <w:rPr>
          <w:rFonts w:ascii="Courier New" w:hAnsi="Courier New" w:cs="Courier New"/>
          <w:sz w:val="24"/>
          <w:szCs w:val="24"/>
        </w:rPr>
        <w:t xml:space="preserve"> (R 9 – 1)</w:t>
      </w:r>
      <w:r w:rsidRPr="00EC167E">
        <w:rPr>
          <w:rFonts w:ascii="Courier New" w:hAnsi="Courier New" w:cs="Courier New"/>
          <w:sz w:val="24"/>
          <w:szCs w:val="24"/>
        </w:rPr>
        <w:t xml:space="preserve"> I told the circuit court that my son had a perfect 4.0 average at MATC,(R </w:t>
      </w:r>
      <w:r w:rsidR="00510B34">
        <w:rPr>
          <w:rFonts w:ascii="Courier New" w:hAnsi="Courier New" w:cs="Courier New"/>
          <w:sz w:val="24"/>
          <w:szCs w:val="24"/>
        </w:rPr>
        <w:t>9 - 1</w:t>
      </w:r>
      <w:r w:rsidRPr="00EC167E">
        <w:rPr>
          <w:rFonts w:ascii="Courier New" w:hAnsi="Courier New" w:cs="Courier New"/>
          <w:sz w:val="24"/>
          <w:szCs w:val="24"/>
        </w:rPr>
        <w:t>) but was missing so much class time,</w:t>
      </w:r>
      <w:r w:rsidR="00921AF3">
        <w:rPr>
          <w:rFonts w:ascii="Courier New" w:hAnsi="Courier New" w:cs="Courier New"/>
          <w:sz w:val="24"/>
          <w:szCs w:val="24"/>
        </w:rPr>
        <w:t xml:space="preserve"> because of the eviction,</w:t>
      </w:r>
      <w:r w:rsidRPr="00EC167E">
        <w:rPr>
          <w:rFonts w:ascii="Courier New" w:hAnsi="Courier New" w:cs="Courier New"/>
          <w:sz w:val="24"/>
          <w:szCs w:val="24"/>
        </w:rPr>
        <w:t xml:space="preserve"> that I feared his grades might slip.</w:t>
      </w:r>
      <w:r w:rsidR="00E94ADB">
        <w:rPr>
          <w:rFonts w:ascii="Courier New" w:hAnsi="Courier New" w:cs="Courier New"/>
          <w:sz w:val="24"/>
          <w:szCs w:val="24"/>
        </w:rPr>
        <w:t>(R 9 – 1)</w:t>
      </w:r>
      <w:r w:rsidRPr="00EC167E">
        <w:rPr>
          <w:rFonts w:ascii="Courier New" w:hAnsi="Courier New" w:cs="Courier New"/>
          <w:sz w:val="24"/>
          <w:szCs w:val="24"/>
        </w:rPr>
        <w:t xml:space="preserve"> His grades did slip very seriously. It is extremely difficult for a homeless student to </w:t>
      </w:r>
      <w:r w:rsidR="00921AF3">
        <w:rPr>
          <w:rFonts w:ascii="Courier New" w:hAnsi="Courier New" w:cs="Courier New"/>
          <w:sz w:val="24"/>
          <w:szCs w:val="24"/>
        </w:rPr>
        <w:t>keep up</w:t>
      </w:r>
      <w:r w:rsidR="00CF5B49">
        <w:rPr>
          <w:rFonts w:ascii="Courier New" w:hAnsi="Courier New" w:cs="Courier New"/>
          <w:sz w:val="24"/>
          <w:szCs w:val="24"/>
        </w:rPr>
        <w:t xml:space="preserve"> with homework and studying</w:t>
      </w:r>
      <w:r w:rsidRPr="00EC167E">
        <w:rPr>
          <w:rFonts w:ascii="Courier New" w:hAnsi="Courier New" w:cs="Courier New"/>
          <w:sz w:val="24"/>
          <w:szCs w:val="24"/>
        </w:rPr>
        <w:t xml:space="preserve">. He </w:t>
      </w:r>
      <w:r w:rsidR="00991175">
        <w:rPr>
          <w:rFonts w:ascii="Courier New" w:hAnsi="Courier New" w:cs="Courier New"/>
          <w:sz w:val="24"/>
          <w:szCs w:val="24"/>
        </w:rPr>
        <w:t>has</w:t>
      </w:r>
      <w:r w:rsidRPr="00EC167E">
        <w:rPr>
          <w:rFonts w:ascii="Courier New" w:hAnsi="Courier New" w:cs="Courier New"/>
          <w:sz w:val="24"/>
          <w:szCs w:val="24"/>
        </w:rPr>
        <w:t xml:space="preserve"> to visit the cats every day, as he is still doing now.  He is now at the University of Wisconsin. His financial aid package, which includes his work-study job at the UW, has been in serious jeopardy. He had to </w:t>
      </w:r>
      <w:r w:rsidRPr="00EC167E">
        <w:rPr>
          <w:rFonts w:ascii="Courier New" w:hAnsi="Courier New" w:cs="Courier New"/>
          <w:sz w:val="24"/>
          <w:szCs w:val="24"/>
        </w:rPr>
        <w:lastRenderedPageBreak/>
        <w:t>relinquish his engineering program for an</w:t>
      </w:r>
      <w:r w:rsidR="00DB7F7D">
        <w:rPr>
          <w:rFonts w:ascii="Courier New" w:hAnsi="Courier New" w:cs="Courier New"/>
          <w:sz w:val="24"/>
          <w:szCs w:val="24"/>
        </w:rPr>
        <w:t>other</w:t>
      </w:r>
      <w:r w:rsidRPr="00EC167E">
        <w:rPr>
          <w:rFonts w:ascii="Courier New" w:hAnsi="Courier New" w:cs="Courier New"/>
          <w:sz w:val="24"/>
          <w:szCs w:val="24"/>
        </w:rPr>
        <w:t xml:space="preserve"> program just so that he could rehabilitate his GPA.</w:t>
      </w:r>
      <w:r w:rsidR="00E76394">
        <w:rPr>
          <w:rStyle w:val="FootnoteReference"/>
          <w:rFonts w:ascii="Courier New" w:hAnsi="Courier New" w:cs="Courier New"/>
          <w:sz w:val="24"/>
          <w:szCs w:val="24"/>
        </w:rPr>
        <w:footnoteReference w:id="30"/>
      </w:r>
      <w:r w:rsidR="005D7746">
        <w:rPr>
          <w:rFonts w:ascii="Courier New" w:hAnsi="Courier New" w:cs="Courier New"/>
          <w:sz w:val="24"/>
          <w:szCs w:val="24"/>
        </w:rPr>
        <w:t xml:space="preserve"> </w:t>
      </w:r>
    </w:p>
    <w:p w:rsidR="00EF1E28" w:rsidRDefault="008000BB" w:rsidP="00313F87">
      <w:pPr>
        <w:spacing w:line="480" w:lineRule="auto"/>
        <w:rPr>
          <w:rFonts w:ascii="Courier New" w:hAnsi="Courier New" w:cs="Courier New"/>
          <w:sz w:val="24"/>
          <w:szCs w:val="24"/>
        </w:rPr>
      </w:pPr>
      <w:r>
        <w:rPr>
          <w:rFonts w:ascii="Courier New" w:hAnsi="Courier New" w:cs="Courier New"/>
          <w:sz w:val="24"/>
          <w:szCs w:val="24"/>
        </w:rPr>
        <w:t>W</w:t>
      </w:r>
      <w:r w:rsidR="003768FA">
        <w:rPr>
          <w:rFonts w:ascii="Courier New" w:hAnsi="Courier New" w:cs="Courier New"/>
          <w:sz w:val="24"/>
          <w:szCs w:val="24"/>
        </w:rPr>
        <w:t xml:space="preserve">e could not attend the </w:t>
      </w:r>
      <w:r w:rsidR="003768FA" w:rsidRPr="003768FA">
        <w:rPr>
          <w:rFonts w:ascii="Courier New" w:hAnsi="Courier New" w:cs="Courier New"/>
          <w:i/>
          <w:sz w:val="24"/>
          <w:szCs w:val="24"/>
        </w:rPr>
        <w:t>de novo</w:t>
      </w:r>
      <w:r w:rsidR="003768FA">
        <w:rPr>
          <w:rFonts w:ascii="Courier New" w:hAnsi="Courier New" w:cs="Courier New"/>
          <w:sz w:val="24"/>
          <w:szCs w:val="24"/>
        </w:rPr>
        <w:t xml:space="preserve"> trial in this case, November 23, 2010,</w:t>
      </w:r>
      <w:r>
        <w:rPr>
          <w:rFonts w:ascii="Courier New" w:hAnsi="Courier New" w:cs="Courier New"/>
          <w:sz w:val="24"/>
          <w:szCs w:val="24"/>
        </w:rPr>
        <w:t xml:space="preserve"> because</w:t>
      </w:r>
      <w:r w:rsidR="003768FA">
        <w:rPr>
          <w:rFonts w:ascii="Courier New" w:hAnsi="Courier New" w:cs="Courier New"/>
          <w:sz w:val="24"/>
          <w:szCs w:val="24"/>
        </w:rPr>
        <w:t xml:space="preserve"> the</w:t>
      </w:r>
      <w:r w:rsidR="00AA0AB4">
        <w:rPr>
          <w:rFonts w:ascii="Courier New" w:hAnsi="Courier New" w:cs="Courier New"/>
          <w:sz w:val="24"/>
          <w:szCs w:val="24"/>
        </w:rPr>
        <w:t xml:space="preserve"> office manager at </w:t>
      </w:r>
      <w:r w:rsidR="003768FA">
        <w:rPr>
          <w:rFonts w:ascii="Courier New" w:hAnsi="Courier New" w:cs="Courier New"/>
          <w:sz w:val="24"/>
          <w:szCs w:val="24"/>
        </w:rPr>
        <w:t>Valley View</w:t>
      </w:r>
      <w:r w:rsidR="00AA0AB4">
        <w:rPr>
          <w:rFonts w:ascii="Courier New" w:hAnsi="Courier New" w:cs="Courier New"/>
          <w:sz w:val="24"/>
          <w:szCs w:val="24"/>
        </w:rPr>
        <w:t xml:space="preserve"> had said they would only allow us until 4 pm on Wednesday, November 24 --- the day before Thanksgivin</w:t>
      </w:r>
      <w:r w:rsidR="001C33EF">
        <w:rPr>
          <w:rFonts w:ascii="Courier New" w:hAnsi="Courier New" w:cs="Courier New"/>
          <w:sz w:val="24"/>
          <w:szCs w:val="24"/>
        </w:rPr>
        <w:t xml:space="preserve">g --- </w:t>
      </w:r>
      <w:r>
        <w:rPr>
          <w:rFonts w:ascii="Courier New" w:hAnsi="Courier New" w:cs="Courier New"/>
          <w:sz w:val="24"/>
          <w:szCs w:val="24"/>
        </w:rPr>
        <w:t>to be out. Otherwise, they would start sending movers in. T</w:t>
      </w:r>
      <w:r w:rsidR="001C33EF">
        <w:rPr>
          <w:rFonts w:ascii="Courier New" w:hAnsi="Courier New" w:cs="Courier New"/>
          <w:sz w:val="24"/>
          <w:szCs w:val="24"/>
        </w:rPr>
        <w:t>he writ</w:t>
      </w:r>
      <w:r w:rsidR="00AA0AB4">
        <w:rPr>
          <w:rFonts w:ascii="Courier New" w:hAnsi="Courier New" w:cs="Courier New"/>
          <w:sz w:val="24"/>
          <w:szCs w:val="24"/>
        </w:rPr>
        <w:t xml:space="preserve"> expired on December 9, 2010, which I believe meant the writ wasn’t even issued until November 29</w:t>
      </w:r>
      <w:r w:rsidR="00C21B2F">
        <w:rPr>
          <w:rFonts w:ascii="Courier New" w:hAnsi="Courier New" w:cs="Courier New"/>
          <w:sz w:val="24"/>
          <w:szCs w:val="24"/>
        </w:rPr>
        <w:t xml:space="preserve"> --- almost a week later</w:t>
      </w:r>
      <w:r w:rsidR="00EF1E28">
        <w:rPr>
          <w:rFonts w:ascii="Courier New" w:hAnsi="Courier New" w:cs="Courier New"/>
          <w:sz w:val="24"/>
          <w:szCs w:val="24"/>
        </w:rPr>
        <w:t>. (R 20-4)</w:t>
      </w:r>
      <w:r w:rsidR="003846A3">
        <w:rPr>
          <w:rFonts w:ascii="Courier New" w:hAnsi="Courier New" w:cs="Courier New"/>
          <w:sz w:val="24"/>
          <w:szCs w:val="24"/>
        </w:rPr>
        <w:t xml:space="preserve"> It’s almost as if they </w:t>
      </w:r>
      <w:r w:rsidR="00E62708">
        <w:rPr>
          <w:rFonts w:ascii="Courier New" w:hAnsi="Courier New" w:cs="Courier New"/>
          <w:sz w:val="24"/>
          <w:szCs w:val="24"/>
        </w:rPr>
        <w:t>wanted</w:t>
      </w:r>
      <w:r w:rsidR="003846A3">
        <w:rPr>
          <w:rFonts w:ascii="Courier New" w:hAnsi="Courier New" w:cs="Courier New"/>
          <w:sz w:val="24"/>
          <w:szCs w:val="24"/>
        </w:rPr>
        <w:t xml:space="preserve"> to make sure we couldn’t be at the trial for that day.</w:t>
      </w:r>
      <w:r w:rsidR="00372F40">
        <w:rPr>
          <w:rFonts w:ascii="Courier New" w:hAnsi="Courier New" w:cs="Courier New"/>
          <w:sz w:val="24"/>
          <w:szCs w:val="24"/>
        </w:rPr>
        <w:t xml:space="preserve"> A reasonable landlord would have allowed us the four-day Thanksgiving holiday.</w:t>
      </w:r>
      <w:r w:rsidR="00D80B3C">
        <w:rPr>
          <w:rFonts w:ascii="Courier New" w:hAnsi="Courier New" w:cs="Courier New"/>
          <w:sz w:val="24"/>
          <w:szCs w:val="24"/>
        </w:rPr>
        <w:t xml:space="preserve"> But, a reasonable </w:t>
      </w:r>
      <w:r w:rsidR="00C21B2F">
        <w:rPr>
          <w:rFonts w:ascii="Courier New" w:hAnsi="Courier New" w:cs="Courier New"/>
          <w:sz w:val="24"/>
          <w:szCs w:val="24"/>
        </w:rPr>
        <w:t>landlord also would not have</w:t>
      </w:r>
      <w:r w:rsidR="00D80B3C">
        <w:rPr>
          <w:rFonts w:ascii="Courier New" w:hAnsi="Courier New" w:cs="Courier New"/>
          <w:sz w:val="24"/>
          <w:szCs w:val="24"/>
        </w:rPr>
        <w:t xml:space="preserve"> evicted a tenant when there was no legitimate business interest at stake.</w:t>
      </w:r>
    </w:p>
    <w:p w:rsidR="00C853A4" w:rsidRPr="005C7C78" w:rsidRDefault="00C853A4" w:rsidP="00611904">
      <w:pPr>
        <w:pStyle w:val="Heading1"/>
        <w:keepNext/>
        <w:keepLines/>
      </w:pPr>
      <w:bookmarkStart w:id="18" w:name="_Toc332280390"/>
      <w:r w:rsidRPr="005C7C78">
        <w:lastRenderedPageBreak/>
        <w:t>Relief Requested</w:t>
      </w:r>
      <w:bookmarkEnd w:id="18"/>
    </w:p>
    <w:p w:rsidR="00C853A4" w:rsidRPr="00EC167E" w:rsidRDefault="00C853A4" w:rsidP="00611904">
      <w:pPr>
        <w:keepNext/>
        <w:keepLines/>
        <w:rPr>
          <w:rFonts w:ascii="Courier New" w:hAnsi="Courier New" w:cs="Courier New"/>
          <w:sz w:val="24"/>
          <w:szCs w:val="24"/>
        </w:rPr>
      </w:pPr>
    </w:p>
    <w:p w:rsidR="00A305BA" w:rsidRDefault="00C853A4" w:rsidP="00611904">
      <w:pPr>
        <w:keepNext/>
        <w:keepLines/>
        <w:spacing w:line="480" w:lineRule="auto"/>
        <w:rPr>
          <w:rFonts w:ascii="Courier New" w:hAnsi="Courier New" w:cs="Courier New"/>
          <w:sz w:val="24"/>
          <w:szCs w:val="24"/>
        </w:rPr>
      </w:pPr>
      <w:r w:rsidRPr="00EC167E">
        <w:rPr>
          <w:rFonts w:ascii="Courier New" w:hAnsi="Courier New" w:cs="Courier New"/>
          <w:sz w:val="24"/>
          <w:szCs w:val="24"/>
        </w:rPr>
        <w:t>The Court of Appeals should</w:t>
      </w:r>
      <w:r w:rsidR="000E419D" w:rsidRPr="00EC167E">
        <w:rPr>
          <w:rFonts w:ascii="Courier New" w:hAnsi="Courier New" w:cs="Courier New"/>
          <w:sz w:val="24"/>
          <w:szCs w:val="24"/>
        </w:rPr>
        <w:t xml:space="preserve"> either</w:t>
      </w:r>
      <w:r w:rsidRPr="00EC167E">
        <w:rPr>
          <w:rFonts w:ascii="Courier New" w:hAnsi="Courier New" w:cs="Courier New"/>
          <w:sz w:val="24"/>
          <w:szCs w:val="24"/>
        </w:rPr>
        <w:t xml:space="preserve"> grant summary judgment in my </w:t>
      </w:r>
      <w:r w:rsidR="00B93E7F" w:rsidRPr="00EC167E">
        <w:rPr>
          <w:rFonts w:ascii="Courier New" w:hAnsi="Courier New" w:cs="Courier New"/>
          <w:sz w:val="24"/>
          <w:szCs w:val="24"/>
        </w:rPr>
        <w:t>favor</w:t>
      </w:r>
      <w:r w:rsidR="007530C5">
        <w:rPr>
          <w:rFonts w:ascii="Courier New" w:hAnsi="Courier New" w:cs="Courier New"/>
          <w:sz w:val="24"/>
          <w:szCs w:val="24"/>
        </w:rPr>
        <w:t xml:space="preserve">, as per </w:t>
      </w:r>
      <w:r w:rsidR="00D5386D">
        <w:rPr>
          <w:rFonts w:ascii="Courier New" w:hAnsi="Courier New" w:cs="Courier New"/>
          <w:sz w:val="24"/>
          <w:szCs w:val="24"/>
        </w:rPr>
        <w:t>Wis. Stat</w:t>
      </w:r>
      <w:r w:rsidR="007712A0">
        <w:rPr>
          <w:rFonts w:ascii="Courier New" w:hAnsi="Courier New" w:cs="Courier New"/>
          <w:sz w:val="24"/>
          <w:szCs w:val="24"/>
        </w:rPr>
        <w:t>.</w:t>
      </w:r>
      <w:r w:rsidR="007712A0">
        <w:rPr>
          <w:rFonts w:ascii="Courier New" w:hAnsi="Courier New" w:cs="Courier New"/>
          <w:sz w:val="24"/>
          <w:szCs w:val="24"/>
        </w:rPr>
        <w:fldChar w:fldCharType="begin"/>
      </w:r>
      <w:r w:rsidR="007712A0">
        <w:instrText xml:space="preserve"> TA \l " </w:instrText>
      </w:r>
      <w:r w:rsidR="007712A0" w:rsidRPr="00924563">
        <w:rPr>
          <w:rFonts w:ascii="Courier New" w:hAnsi="Courier New" w:cs="Courier New"/>
          <w:sz w:val="24"/>
          <w:szCs w:val="24"/>
        </w:rPr>
        <w:instrText>Wis. Stat</w:instrText>
      </w:r>
      <w:r w:rsidR="007712A0">
        <w:instrText xml:space="preserve">. </w:instrText>
      </w:r>
      <w:r w:rsidR="007712A0" w:rsidRPr="008A3B26">
        <w:rPr>
          <w:rFonts w:ascii="Courier New" w:hAnsi="Courier New" w:cs="Courier New"/>
          <w:sz w:val="24"/>
          <w:szCs w:val="24"/>
        </w:rPr>
        <w:instrText>§802.08(6</w:instrText>
      </w:r>
      <w:r w:rsidR="00924563">
        <w:rPr>
          <w:rFonts w:ascii="Courier New" w:hAnsi="Courier New" w:cs="Courier New"/>
          <w:sz w:val="24"/>
          <w:szCs w:val="24"/>
        </w:rPr>
        <w:instrText>)</w:instrText>
      </w:r>
      <w:r w:rsidR="007712A0">
        <w:instrText>" \s "</w:instrText>
      </w:r>
      <w:r w:rsidR="009D2D26" w:rsidRPr="00924563">
        <w:rPr>
          <w:rFonts w:ascii="Courier New" w:hAnsi="Courier New" w:cs="Courier New"/>
          <w:sz w:val="24"/>
          <w:szCs w:val="24"/>
        </w:rPr>
        <w:instrText>Wis. Stat</w:instrText>
      </w:r>
      <w:r w:rsidR="009D2D26">
        <w:instrText xml:space="preserve">., </w:instrText>
      </w:r>
      <w:r w:rsidR="007712A0">
        <w:instrText xml:space="preserve">§802.08(6)." \c 2 </w:instrText>
      </w:r>
      <w:r w:rsidR="007712A0">
        <w:rPr>
          <w:rFonts w:ascii="Courier New" w:hAnsi="Courier New" w:cs="Courier New"/>
          <w:sz w:val="24"/>
          <w:szCs w:val="24"/>
        </w:rPr>
        <w:fldChar w:fldCharType="end"/>
      </w:r>
      <w:r w:rsidR="007712A0">
        <w:rPr>
          <w:rFonts w:ascii="Courier New" w:hAnsi="Courier New" w:cs="Courier New"/>
          <w:sz w:val="24"/>
          <w:szCs w:val="24"/>
        </w:rPr>
        <w:t xml:space="preserve">, </w:t>
      </w:r>
      <w:r w:rsidR="007530C5">
        <w:rPr>
          <w:rFonts w:ascii="Courier New" w:hAnsi="Courier New" w:cs="Courier New"/>
          <w:sz w:val="24"/>
          <w:szCs w:val="24"/>
        </w:rPr>
        <w:t xml:space="preserve">§802.08(6), </w:t>
      </w:r>
      <w:r w:rsidR="000E419D" w:rsidRPr="00EC167E">
        <w:rPr>
          <w:rFonts w:ascii="Courier New" w:hAnsi="Courier New" w:cs="Courier New"/>
          <w:sz w:val="24"/>
          <w:szCs w:val="24"/>
        </w:rPr>
        <w:t>or</w:t>
      </w:r>
      <w:r w:rsidR="003C1120" w:rsidRPr="00EC167E">
        <w:rPr>
          <w:rFonts w:ascii="Courier New" w:hAnsi="Courier New" w:cs="Courier New"/>
          <w:sz w:val="24"/>
          <w:szCs w:val="24"/>
        </w:rPr>
        <w:t xml:space="preserve"> allow an evidentiary hearing at </w:t>
      </w:r>
      <w:r w:rsidR="00DD00CF">
        <w:rPr>
          <w:rFonts w:ascii="Courier New" w:hAnsi="Courier New" w:cs="Courier New"/>
          <w:sz w:val="24"/>
          <w:szCs w:val="24"/>
        </w:rPr>
        <w:t xml:space="preserve">the </w:t>
      </w:r>
      <w:r w:rsidR="003C1120" w:rsidRPr="00EC167E">
        <w:rPr>
          <w:rFonts w:ascii="Courier New" w:hAnsi="Courier New" w:cs="Courier New"/>
          <w:sz w:val="24"/>
          <w:szCs w:val="24"/>
        </w:rPr>
        <w:t>trial court</w:t>
      </w:r>
      <w:r w:rsidR="00652190">
        <w:rPr>
          <w:rFonts w:ascii="Courier New" w:hAnsi="Courier New" w:cs="Courier New"/>
          <w:sz w:val="24"/>
          <w:szCs w:val="24"/>
        </w:rPr>
        <w:t>, but not with Branch 9</w:t>
      </w:r>
      <w:r w:rsidR="003C1120" w:rsidRPr="00EC167E">
        <w:rPr>
          <w:rFonts w:ascii="Courier New" w:hAnsi="Courier New" w:cs="Courier New"/>
          <w:sz w:val="24"/>
          <w:szCs w:val="24"/>
        </w:rPr>
        <w:t>.</w:t>
      </w:r>
    </w:p>
    <w:p w:rsidR="00D34ED4" w:rsidRPr="00EC167E" w:rsidRDefault="00D34ED4" w:rsidP="00611904">
      <w:pPr>
        <w:keepNext/>
        <w:keepLines/>
        <w:spacing w:line="480" w:lineRule="auto"/>
        <w:rPr>
          <w:rFonts w:ascii="Courier New" w:hAnsi="Courier New" w:cs="Courier New"/>
          <w:sz w:val="24"/>
          <w:szCs w:val="24"/>
        </w:rPr>
      </w:pPr>
    </w:p>
    <w:p w:rsidR="00A305BA" w:rsidRPr="00EC167E" w:rsidRDefault="00A305BA" w:rsidP="00A305BA">
      <w:pPr>
        <w:spacing w:line="240" w:lineRule="auto"/>
        <w:rPr>
          <w:rFonts w:ascii="Courier New" w:hAnsi="Courier New" w:cs="Courier New"/>
          <w:sz w:val="24"/>
          <w:szCs w:val="24"/>
        </w:rPr>
      </w:pPr>
      <w:r w:rsidRPr="00EC167E">
        <w:rPr>
          <w:rFonts w:ascii="Courier New" w:hAnsi="Courier New" w:cs="Courier New"/>
          <w:sz w:val="24"/>
          <w:szCs w:val="24"/>
        </w:rPr>
        <w:t>Signature</w:t>
      </w:r>
      <w:proofErr w:type="gramStart"/>
      <w:r w:rsidRPr="00EC167E">
        <w:rPr>
          <w:rFonts w:ascii="Courier New" w:hAnsi="Courier New" w:cs="Courier New"/>
          <w:sz w:val="24"/>
          <w:szCs w:val="24"/>
        </w:rPr>
        <w:t>:_</w:t>
      </w:r>
      <w:proofErr w:type="gramEnd"/>
      <w:r w:rsidRPr="00EC167E">
        <w:rPr>
          <w:rFonts w:ascii="Courier New" w:hAnsi="Courier New" w:cs="Courier New"/>
          <w:sz w:val="24"/>
          <w:szCs w:val="24"/>
        </w:rPr>
        <w:t>__________</w:t>
      </w:r>
      <w:r w:rsidRPr="00EC167E">
        <w:rPr>
          <w:rFonts w:ascii="Courier New" w:hAnsi="Courier New" w:cs="Courier New"/>
          <w:sz w:val="24"/>
          <w:szCs w:val="24"/>
        </w:rPr>
        <w:tab/>
      </w:r>
      <w:r w:rsidRPr="00EC167E">
        <w:rPr>
          <w:rFonts w:ascii="Courier New" w:hAnsi="Courier New" w:cs="Courier New"/>
          <w:sz w:val="24"/>
          <w:szCs w:val="24"/>
        </w:rPr>
        <w:tab/>
        <w:t>Date: ______________</w:t>
      </w:r>
    </w:p>
    <w:p w:rsidR="00A305BA" w:rsidRPr="00EC167E" w:rsidRDefault="00A305BA" w:rsidP="00A305BA">
      <w:pPr>
        <w:spacing w:line="240" w:lineRule="auto"/>
        <w:rPr>
          <w:rFonts w:ascii="Courier New" w:hAnsi="Courier New" w:cs="Courier New"/>
          <w:sz w:val="24"/>
          <w:szCs w:val="24"/>
        </w:rPr>
      </w:pPr>
      <w:r w:rsidRPr="00EC167E">
        <w:rPr>
          <w:rFonts w:ascii="Courier New" w:hAnsi="Courier New" w:cs="Courier New"/>
          <w:sz w:val="24"/>
          <w:szCs w:val="24"/>
        </w:rPr>
        <w:t xml:space="preserve">Diana </w:t>
      </w:r>
      <w:proofErr w:type="spellStart"/>
      <w:r w:rsidRPr="00EC167E">
        <w:rPr>
          <w:rFonts w:ascii="Courier New" w:hAnsi="Courier New" w:cs="Courier New"/>
          <w:sz w:val="24"/>
          <w:szCs w:val="24"/>
        </w:rPr>
        <w:t>Goodavage</w:t>
      </w:r>
      <w:proofErr w:type="spellEnd"/>
    </w:p>
    <w:p w:rsidR="00A305BA" w:rsidRPr="00EC167E" w:rsidRDefault="00A305BA" w:rsidP="00A305BA">
      <w:pPr>
        <w:spacing w:line="240" w:lineRule="auto"/>
        <w:rPr>
          <w:rFonts w:ascii="Courier New" w:hAnsi="Courier New" w:cs="Courier New"/>
          <w:sz w:val="24"/>
          <w:szCs w:val="24"/>
        </w:rPr>
      </w:pPr>
      <w:r w:rsidRPr="00EC167E">
        <w:rPr>
          <w:rFonts w:ascii="Courier New" w:hAnsi="Courier New" w:cs="Courier New"/>
          <w:sz w:val="24"/>
          <w:szCs w:val="24"/>
        </w:rPr>
        <w:t>GENERAL DELIVERY</w:t>
      </w:r>
    </w:p>
    <w:p w:rsidR="00A305BA" w:rsidRPr="00EC167E" w:rsidRDefault="00A305BA" w:rsidP="00A305BA">
      <w:pPr>
        <w:spacing w:line="240" w:lineRule="auto"/>
        <w:rPr>
          <w:rFonts w:ascii="Courier New" w:hAnsi="Courier New" w:cs="Courier New"/>
          <w:sz w:val="24"/>
          <w:szCs w:val="24"/>
        </w:rPr>
      </w:pPr>
      <w:r w:rsidRPr="00EC167E">
        <w:rPr>
          <w:rFonts w:ascii="Courier New" w:hAnsi="Courier New" w:cs="Courier New"/>
          <w:sz w:val="24"/>
          <w:szCs w:val="24"/>
        </w:rPr>
        <w:t>Madison, WI 53714 - 9999</w:t>
      </w:r>
    </w:p>
    <w:sectPr w:rsidR="00A305BA" w:rsidRPr="00EC167E" w:rsidSect="00A80A86">
      <w:headerReference w:type="default" r:id="rId9"/>
      <w:footerReference w:type="default" r:id="rId10"/>
      <w:pgSz w:w="12240" w:h="15840"/>
      <w:pgMar w:top="1440" w:right="1440" w:bottom="1440" w:left="2160" w:header="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99" w:rsidRDefault="00CB6399" w:rsidP="00B91057">
      <w:pPr>
        <w:spacing w:after="0" w:line="240" w:lineRule="auto"/>
      </w:pPr>
      <w:r>
        <w:separator/>
      </w:r>
    </w:p>
  </w:endnote>
  <w:endnote w:type="continuationSeparator" w:id="0">
    <w:p w:rsidR="00CB6399" w:rsidRDefault="00CB6399" w:rsidP="00B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35008"/>
      <w:docPartObj>
        <w:docPartGallery w:val="Page Numbers (Bottom of Page)"/>
        <w:docPartUnique/>
      </w:docPartObj>
    </w:sdtPr>
    <w:sdtEndPr>
      <w:rPr>
        <w:noProof/>
      </w:rPr>
    </w:sdtEndPr>
    <w:sdtContent>
      <w:p w:rsidR="00CB6399" w:rsidRDefault="00CB6399">
        <w:pPr>
          <w:pStyle w:val="Footer"/>
          <w:jc w:val="center"/>
        </w:pPr>
        <w:r>
          <w:fldChar w:fldCharType="begin"/>
        </w:r>
        <w:r>
          <w:instrText xml:space="preserve"> PAGE   \* MERGEFORMAT </w:instrText>
        </w:r>
        <w:r>
          <w:fldChar w:fldCharType="separate"/>
        </w:r>
        <w:r w:rsidR="00F65CD4">
          <w:rPr>
            <w:noProof/>
          </w:rPr>
          <w:t>1</w:t>
        </w:r>
        <w:r>
          <w:rPr>
            <w:noProof/>
          </w:rPr>
          <w:fldChar w:fldCharType="end"/>
        </w:r>
      </w:p>
    </w:sdtContent>
  </w:sdt>
  <w:p w:rsidR="00CB6399" w:rsidRDefault="00CB6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99" w:rsidRDefault="00CB6399" w:rsidP="00B91057">
      <w:pPr>
        <w:spacing w:after="0" w:line="240" w:lineRule="auto"/>
      </w:pPr>
      <w:r>
        <w:separator/>
      </w:r>
    </w:p>
  </w:footnote>
  <w:footnote w:type="continuationSeparator" w:id="0">
    <w:p w:rsidR="00CB6399" w:rsidRDefault="00CB6399" w:rsidP="00B91057">
      <w:pPr>
        <w:spacing w:after="0" w:line="240" w:lineRule="auto"/>
      </w:pPr>
      <w:r>
        <w:continuationSeparator/>
      </w:r>
    </w:p>
  </w:footnote>
  <w:footnote w:id="1">
    <w:p w:rsidR="00CB6399" w:rsidRDefault="00CB6399">
      <w:pPr>
        <w:pStyle w:val="FootnoteText"/>
      </w:pPr>
      <w:r>
        <w:rPr>
          <w:rStyle w:val="FootnoteReference"/>
        </w:rPr>
        <w:footnoteRef/>
      </w:r>
      <w:r>
        <w:t xml:space="preserve"> The eviction (10 SC 10255 at circuit court; 10 AP 3056 on appeal) has not yet been dismissed, and therefore is the official story right now. I plan to ask the Supreme Court to put my Petition for Review back into the selection process based on reasonable accommodation for my disability. The Petition was not actually rejected. It never made it to the selection process because it was technically late. If the Supreme Court denies my request, I plan to take that eviction case to the federal system. I will have more time to work on those things after I submit this brief. Perhaps this case and 10 AP 3056 can be combined and reviewed together by the state Supreme Court. I don’t know the procedure for requesting that. I’ll have to study that after I submit this brief.</w:t>
      </w:r>
    </w:p>
  </w:footnote>
  <w:footnote w:id="2">
    <w:p w:rsidR="00CB6399" w:rsidRDefault="00CB6399">
      <w:pPr>
        <w:pStyle w:val="FootnoteText"/>
      </w:pPr>
      <w:r>
        <w:rPr>
          <w:rStyle w:val="FootnoteReference"/>
        </w:rPr>
        <w:footnoteRef/>
      </w:r>
      <w:r>
        <w:t xml:space="preserve"> My cats were on a separate pet lease, which was incorporated into the regular lease under “Non-Standard</w:t>
      </w:r>
      <w:r w:rsidR="00BE7150">
        <w:t xml:space="preserve"> Rental Provisions,” which told what</w:t>
      </w:r>
      <w:r w:rsidR="00C2724E">
        <w:t xml:space="preserve"> the extra rent was to be for the</w:t>
      </w:r>
      <w:r w:rsidR="00BE7150">
        <w:t xml:space="preserve"> cats, their names, descriptions, and required that they had to be spayed, neutered and up – to – date on their immunizations.</w:t>
      </w:r>
    </w:p>
  </w:footnote>
  <w:footnote w:id="3">
    <w:p w:rsidR="00CB6399" w:rsidRDefault="00CB6399">
      <w:pPr>
        <w:pStyle w:val="FootnoteText"/>
      </w:pPr>
      <w:r>
        <w:rPr>
          <w:rStyle w:val="FootnoteReference"/>
        </w:rPr>
        <w:footnoteRef/>
      </w:r>
      <w:r>
        <w:t xml:space="preserve"> </w:t>
      </w:r>
      <w:proofErr w:type="gramStart"/>
      <w:r>
        <w:t>Another son, besides Robert Vincent Walter.</w:t>
      </w:r>
      <w:proofErr w:type="gramEnd"/>
    </w:p>
  </w:footnote>
  <w:footnote w:id="4">
    <w:p w:rsidR="00CB6399" w:rsidRDefault="00CB6399">
      <w:pPr>
        <w:pStyle w:val="FootnoteText"/>
      </w:pPr>
      <w:r>
        <w:rPr>
          <w:rStyle w:val="FootnoteReference"/>
        </w:rPr>
        <w:footnoteRef/>
      </w:r>
      <w:r>
        <w:t xml:space="preserve"> The cats were on the lease. See footno</w:t>
      </w:r>
      <w:r w:rsidR="00965B37">
        <w:t>te 2</w:t>
      </w:r>
      <w:r>
        <w:t>.</w:t>
      </w:r>
    </w:p>
  </w:footnote>
  <w:footnote w:id="5">
    <w:p w:rsidR="00CB6399" w:rsidRDefault="00CB6399">
      <w:pPr>
        <w:pStyle w:val="FootnoteText"/>
      </w:pPr>
      <w:r>
        <w:rPr>
          <w:rStyle w:val="FootnoteReference"/>
        </w:rPr>
        <w:footnoteRef/>
      </w:r>
      <w:r>
        <w:t xml:space="preserve"> The inspection was a part of HUD’s annual certification process. There was also an interview with all adult members of the household. My son was included in the adult household interviews for DCHA in 2009 and 2010.</w:t>
      </w:r>
    </w:p>
  </w:footnote>
  <w:footnote w:id="6">
    <w:p w:rsidR="00CB6399" w:rsidRDefault="00CB6399">
      <w:pPr>
        <w:pStyle w:val="FootnoteText"/>
      </w:pPr>
      <w:r>
        <w:rPr>
          <w:rStyle w:val="FootnoteReference"/>
        </w:rPr>
        <w:footnoteRef/>
      </w:r>
      <w:r>
        <w:t xml:space="preserve"> These were the same pets we moved in with in October of two thousand and one (2001). This was the first time the pets were allegedly a problem, either with the landlord (FRED) or with the DCHA. I’ve had the same two pets since 1998 and 1999.</w:t>
      </w:r>
    </w:p>
  </w:footnote>
  <w:footnote w:id="7">
    <w:p w:rsidR="00CB6399" w:rsidRDefault="00CB6399">
      <w:pPr>
        <w:pStyle w:val="FootnoteText"/>
      </w:pPr>
      <w:r>
        <w:rPr>
          <w:rStyle w:val="FootnoteReference"/>
        </w:rPr>
        <w:footnoteRef/>
      </w:r>
      <w:r>
        <w:t xml:space="preserve"> I’m not sure which. I had spent the weekend of August 6</w:t>
      </w:r>
      <w:r w:rsidRPr="0039526D">
        <w:rPr>
          <w:vertAlign w:val="superscript"/>
        </w:rPr>
        <w:t>th</w:t>
      </w:r>
      <w:r>
        <w:t xml:space="preserve"> through 9</w:t>
      </w:r>
      <w:r w:rsidRPr="0039526D">
        <w:rPr>
          <w:vertAlign w:val="superscript"/>
        </w:rPr>
        <w:t>th</w:t>
      </w:r>
      <w:r>
        <w:t xml:space="preserve"> in the hospital, because of stress from having to renew at Valley View. I had to print up the memo (R 7 – 3) at the public library downtown. While doing that, I started to get chest pains, and my son called an ambulance. I had had many problems with the management office people beginning in 2007. I even called the police on them once for harassing me in public. None of this is in the record for this case, and my appellate argument is not based on these things.</w:t>
      </w:r>
    </w:p>
  </w:footnote>
  <w:footnote w:id="8">
    <w:p w:rsidR="001203C7" w:rsidRDefault="001203C7">
      <w:pPr>
        <w:pStyle w:val="FootnoteText"/>
      </w:pPr>
      <w:r>
        <w:rPr>
          <w:rStyle w:val="FootnoteReference"/>
        </w:rPr>
        <w:footnoteRef/>
      </w:r>
      <w:r>
        <w:t xml:space="preserve"> The landlord isn’t supposed to make the tenant stop living there for no reason</w:t>
      </w:r>
      <w:r w:rsidR="00E415FF">
        <w:t>, either</w:t>
      </w:r>
      <w:r>
        <w:t>.</w:t>
      </w:r>
    </w:p>
  </w:footnote>
  <w:footnote w:id="9">
    <w:p w:rsidR="00CB6399" w:rsidRDefault="00CB6399">
      <w:pPr>
        <w:pStyle w:val="FootnoteText"/>
      </w:pPr>
      <w:r>
        <w:rPr>
          <w:rStyle w:val="FootnoteReference"/>
        </w:rPr>
        <w:footnoteRef/>
      </w:r>
      <w:r>
        <w:t xml:space="preserve"> </w:t>
      </w:r>
      <w:proofErr w:type="gramStart"/>
      <w:r>
        <w:t>. . . i.e., after August 27, when I filed the Complaint in this action.</w:t>
      </w:r>
      <w:proofErr w:type="gramEnd"/>
    </w:p>
  </w:footnote>
  <w:footnote w:id="10">
    <w:p w:rsidR="00CB6399" w:rsidRDefault="00CB6399" w:rsidP="0007142C">
      <w:pPr>
        <w:pStyle w:val="FootnoteText"/>
      </w:pPr>
      <w:r>
        <w:rPr>
          <w:rStyle w:val="FootnoteReference"/>
        </w:rPr>
        <w:footnoteRef/>
      </w:r>
      <w:r>
        <w:t xml:space="preserve"> But, FRED</w:t>
      </w:r>
      <w:r w:rsidR="00AB6184">
        <w:t xml:space="preserve"> has never asserted I made</w:t>
      </w:r>
      <w:r>
        <w:t xml:space="preserve"> “changes” to the flyer, and the flyer is the contract in question in this case. </w:t>
      </w:r>
    </w:p>
  </w:footnote>
  <w:footnote w:id="11">
    <w:p w:rsidR="00243866" w:rsidRPr="003D27F1" w:rsidRDefault="00243866">
      <w:pPr>
        <w:pStyle w:val="FootnoteText"/>
        <w:rPr>
          <w:sz w:val="22"/>
        </w:rPr>
      </w:pPr>
      <w:r>
        <w:rPr>
          <w:rStyle w:val="FootnoteReference"/>
        </w:rPr>
        <w:footnoteRef/>
      </w:r>
      <w:r>
        <w:t xml:space="preserve">  . . </w:t>
      </w:r>
      <w:proofErr w:type="gramStart"/>
      <w:r>
        <w:t>.i.e</w:t>
      </w:r>
      <w:proofErr w:type="gramEnd"/>
      <w:r>
        <w:t>., for the re-inspection of September 17, 20</w:t>
      </w:r>
      <w:r w:rsidR="00D61BF9">
        <w:t>10 --- which my household did pass.</w:t>
      </w:r>
      <w:r w:rsidR="003D27F1">
        <w:t xml:space="preserve"> </w:t>
      </w:r>
      <w:proofErr w:type="gramStart"/>
      <w:r w:rsidR="003D27F1">
        <w:t>(R 25 – 17)</w:t>
      </w:r>
      <w:r>
        <w:t>.</w:t>
      </w:r>
      <w:proofErr w:type="gramEnd"/>
    </w:p>
  </w:footnote>
  <w:footnote w:id="12">
    <w:p w:rsidR="00A748B0" w:rsidRDefault="00A748B0">
      <w:pPr>
        <w:pStyle w:val="FootnoteText"/>
      </w:pPr>
      <w:r>
        <w:rPr>
          <w:rStyle w:val="FootnoteReference"/>
        </w:rPr>
        <w:footnoteRef/>
      </w:r>
      <w:r>
        <w:t xml:space="preserve"> HUD’s lease takes precedence. The 60 days expired on September 1, 2010.</w:t>
      </w:r>
    </w:p>
  </w:footnote>
  <w:footnote w:id="13">
    <w:p w:rsidR="00CB6399" w:rsidRDefault="00CB6399">
      <w:pPr>
        <w:pStyle w:val="FootnoteText"/>
      </w:pPr>
      <w:r w:rsidRPr="003D27F1">
        <w:rPr>
          <w:rStyle w:val="FootnoteReference"/>
          <w:sz w:val="22"/>
        </w:rPr>
        <w:footnoteRef/>
      </w:r>
      <w:r w:rsidRPr="003D27F1">
        <w:rPr>
          <w:sz w:val="22"/>
        </w:rPr>
        <w:t xml:space="preserve"> The lease renewal was November 1. The deadline would have been September 1, 2010. The trial</w:t>
      </w:r>
      <w:r>
        <w:t xml:space="preserve"> court in 10 SC 10255 would not allow me enter my HUD lease</w:t>
      </w:r>
      <w:r w:rsidR="00344E48">
        <w:t>, at FRED’s behest</w:t>
      </w:r>
      <w:r>
        <w:t>.</w:t>
      </w:r>
    </w:p>
  </w:footnote>
  <w:footnote w:id="14">
    <w:p w:rsidR="00CB6399" w:rsidRDefault="00CB6399">
      <w:pPr>
        <w:pStyle w:val="FootnoteText"/>
      </w:pPr>
      <w:r>
        <w:rPr>
          <w:rStyle w:val="FootnoteReference"/>
        </w:rPr>
        <w:footnoteRef/>
      </w:r>
      <w:r>
        <w:t xml:space="preserve"> . . . </w:t>
      </w:r>
      <w:proofErr w:type="gramStart"/>
      <w:r>
        <w:t>fraudulently</w:t>
      </w:r>
      <w:proofErr w:type="gramEnd"/>
      <w:r>
        <w:t>, according to me. . .</w:t>
      </w:r>
    </w:p>
  </w:footnote>
  <w:footnote w:id="15">
    <w:p w:rsidR="00CB6399" w:rsidRDefault="00CB6399">
      <w:pPr>
        <w:pStyle w:val="FootnoteText"/>
      </w:pPr>
      <w:r>
        <w:rPr>
          <w:rStyle w:val="FootnoteReference"/>
        </w:rPr>
        <w:footnoteRef/>
      </w:r>
      <w:r>
        <w:t xml:space="preserve"> After withholding its signature on the written lease renewal I had signed </w:t>
      </w:r>
      <w:r w:rsidRPr="00A53586">
        <w:rPr>
          <w:i/>
        </w:rPr>
        <w:t>and</w:t>
      </w:r>
      <w:r>
        <w:t xml:space="preserve"> </w:t>
      </w:r>
      <w:r w:rsidR="00C9022E">
        <w:t xml:space="preserve">after </w:t>
      </w:r>
      <w:r>
        <w:t xml:space="preserve">concealing </w:t>
      </w:r>
      <w:r w:rsidR="00C9022E">
        <w:t>that</w:t>
      </w:r>
      <w:r>
        <w:t xml:space="preserve"> withholding from me for seventy – eight (78) days.</w:t>
      </w:r>
    </w:p>
  </w:footnote>
  <w:footnote w:id="16">
    <w:p w:rsidR="00CB6399" w:rsidRDefault="00CB6399">
      <w:pPr>
        <w:pStyle w:val="FootnoteText"/>
      </w:pPr>
      <w:r>
        <w:rPr>
          <w:rStyle w:val="FootnoteReference"/>
        </w:rPr>
        <w:footnoteRef/>
      </w:r>
      <w:r>
        <w:t xml:space="preserve"> . . . </w:t>
      </w:r>
      <w:proofErr w:type="gramStart"/>
      <w:r>
        <w:t>which</w:t>
      </w:r>
      <w:proofErr w:type="gramEnd"/>
      <w:r>
        <w:t xml:space="preserve"> I never actually received.</w:t>
      </w:r>
    </w:p>
  </w:footnote>
  <w:footnote w:id="17">
    <w:p w:rsidR="00CB6399" w:rsidRDefault="00CB6399">
      <w:pPr>
        <w:pStyle w:val="FootnoteText"/>
      </w:pPr>
      <w:r>
        <w:rPr>
          <w:rStyle w:val="FootnoteReference"/>
        </w:rPr>
        <w:footnoteRef/>
      </w:r>
      <w:r>
        <w:t xml:space="preserve"> Yet FRED continuously mentions the alleged feline “problem” in an attempt to degrade </w:t>
      </w:r>
      <w:r w:rsidR="00FD5DB9">
        <w:t>me</w:t>
      </w:r>
      <w:r>
        <w:t>.</w:t>
      </w:r>
    </w:p>
  </w:footnote>
  <w:footnote w:id="18">
    <w:p w:rsidR="00CB6399" w:rsidRDefault="00CB6399">
      <w:pPr>
        <w:pStyle w:val="FootnoteText"/>
      </w:pPr>
      <w:r>
        <w:rPr>
          <w:rStyle w:val="FootnoteReference"/>
        </w:rPr>
        <w:footnoteRef/>
      </w:r>
      <w:r>
        <w:t xml:space="preserve"> I will continue to fight legally for dismissal of FRED’s eviction action against me, in order to clear my good name and reputation, and to obtain the reparation to which my household is so obviously entitled</w:t>
      </w:r>
      <w:r w:rsidR="00FD32E1">
        <w:t>.</w:t>
      </w:r>
    </w:p>
  </w:footnote>
  <w:footnote w:id="19">
    <w:p w:rsidR="00CB6399" w:rsidRDefault="00CB6399">
      <w:pPr>
        <w:pStyle w:val="FootnoteText"/>
      </w:pPr>
      <w:r>
        <w:rPr>
          <w:rStyle w:val="FootnoteReference"/>
        </w:rPr>
        <w:footnoteRef/>
      </w:r>
      <w:r>
        <w:t xml:space="preserve">  . . . </w:t>
      </w:r>
      <w:proofErr w:type="gramStart"/>
      <w:r>
        <w:t>and</w:t>
      </w:r>
      <w:proofErr w:type="gramEnd"/>
      <w:r>
        <w:t xml:space="preserve"> still is,</w:t>
      </w:r>
      <w:r w:rsidR="006E42FF">
        <w:t xml:space="preserve"> but I cannot rely on FRED to tell the truth.</w:t>
      </w:r>
    </w:p>
  </w:footnote>
  <w:footnote w:id="20">
    <w:p w:rsidR="00CB6399" w:rsidRDefault="00CB6399">
      <w:pPr>
        <w:pStyle w:val="FootnoteText"/>
      </w:pPr>
      <w:r>
        <w:rPr>
          <w:rStyle w:val="FootnoteReference"/>
        </w:rPr>
        <w:footnoteRef/>
      </w:r>
      <w:r>
        <w:t xml:space="preserve"> FRED will say I got two five-day notices. One was the day I called the police on the manager. The other was six months later, for something that FRED recanted in writing the day after. These were in 2008 and 2009, but I had been living there since 2001.</w:t>
      </w:r>
    </w:p>
  </w:footnote>
  <w:footnote w:id="21">
    <w:p w:rsidR="00CB6399" w:rsidRDefault="00CB6399">
      <w:pPr>
        <w:pStyle w:val="FootnoteText"/>
      </w:pPr>
      <w:r>
        <w:rPr>
          <w:rStyle w:val="FootnoteReference"/>
        </w:rPr>
        <w:footnoteRef/>
      </w:r>
      <w:r>
        <w:t xml:space="preserve"> FRED claimed in writing --- to the Department of Regulation and Licensing and the Department of Agriculture, Trade and Consumer Protection --- that I actually paid the rent late every month for eight years, but they waived the late fee and never mentioned it to me!</w:t>
      </w:r>
    </w:p>
  </w:footnote>
  <w:footnote w:id="22">
    <w:p w:rsidR="00CB6399" w:rsidRDefault="00CB6399" w:rsidP="00284719">
      <w:pPr>
        <w:pStyle w:val="FootnoteText"/>
      </w:pPr>
      <w:r>
        <w:rPr>
          <w:rStyle w:val="FootnoteReference"/>
        </w:rPr>
        <w:footnoteRef/>
      </w:r>
      <w:r>
        <w:t xml:space="preserve"> I blocked out the financial information.</w:t>
      </w:r>
    </w:p>
  </w:footnote>
  <w:footnote w:id="23">
    <w:p w:rsidR="00CB6399" w:rsidRDefault="00CB6399">
      <w:pPr>
        <w:pStyle w:val="FootnoteText"/>
      </w:pPr>
      <w:r>
        <w:rPr>
          <w:rStyle w:val="FootnoteReference"/>
        </w:rPr>
        <w:footnoteRef/>
      </w:r>
      <w:r>
        <w:t xml:space="preserve"> I believe that the old lease was still in effect on Monday, November 1, 2010, since the last day of the previous lease was a Sunday. </w:t>
      </w:r>
    </w:p>
  </w:footnote>
  <w:footnote w:id="24">
    <w:p w:rsidR="00CB6399" w:rsidRDefault="00CB6399">
      <w:pPr>
        <w:pStyle w:val="FootnoteText"/>
      </w:pPr>
      <w:r>
        <w:rPr>
          <w:rStyle w:val="FootnoteReference"/>
        </w:rPr>
        <w:footnoteRef/>
      </w:r>
      <w:r>
        <w:t xml:space="preserve"> As far as I know, the application process for new Section 8 Housing Choice Voucher applicants has been closed for several years. </w:t>
      </w:r>
      <w:r w:rsidR="002C5B7F">
        <w:t>To date, I have never received my informal hearing.</w:t>
      </w:r>
      <w:r w:rsidR="00C46862">
        <w:t xml:space="preserve"> </w:t>
      </w:r>
      <w:r w:rsidR="002C5B7F">
        <w:t>(R 25 – 20: I wrote to the DCHA: “Please consider this as a written request for a hearing.”)</w:t>
      </w:r>
    </w:p>
  </w:footnote>
  <w:footnote w:id="25">
    <w:p w:rsidR="00CB6399" w:rsidRDefault="00CB6399">
      <w:pPr>
        <w:pStyle w:val="FootnoteText"/>
      </w:pPr>
      <w:r>
        <w:rPr>
          <w:rStyle w:val="FootnoteReference"/>
        </w:rPr>
        <w:footnoteRef/>
      </w:r>
      <w:r>
        <w:t xml:space="preserve"> I’ve already mentioned th</w:t>
      </w:r>
      <w:r w:rsidR="003666E5">
        <w:t xml:space="preserve">at I lost my </w:t>
      </w:r>
      <w:r>
        <w:t>Section 8 Voucher</w:t>
      </w:r>
      <w:r w:rsidR="003666E5">
        <w:t xml:space="preserve"> anyway</w:t>
      </w:r>
      <w:r>
        <w:t xml:space="preserve">, after eighteen (18) years. </w:t>
      </w:r>
    </w:p>
  </w:footnote>
  <w:footnote w:id="26">
    <w:p w:rsidR="00CB6399" w:rsidRDefault="00CB6399">
      <w:pPr>
        <w:pStyle w:val="FootnoteText"/>
      </w:pPr>
      <w:r>
        <w:rPr>
          <w:rStyle w:val="FootnoteReference"/>
        </w:rPr>
        <w:footnoteRef/>
      </w:r>
      <w:r>
        <w:t xml:space="preserve"> I had already signed a valid lease. FRED refused to sign that. Then, claimed I had to sign a different, thirty – day lease after HUD’s sixty-day notice period had already expired.</w:t>
      </w:r>
    </w:p>
  </w:footnote>
  <w:footnote w:id="27">
    <w:p w:rsidR="00CB6399" w:rsidRDefault="00CB6399">
      <w:pPr>
        <w:pStyle w:val="FootnoteText"/>
      </w:pPr>
      <w:r>
        <w:rPr>
          <w:rStyle w:val="FootnoteReference"/>
        </w:rPr>
        <w:footnoteRef/>
      </w:r>
      <w:r>
        <w:t xml:space="preserve"> </w:t>
      </w:r>
      <w:r w:rsidR="001A0FE7">
        <w:t xml:space="preserve">FRED witness contradicts </w:t>
      </w:r>
      <w:proofErr w:type="gramStart"/>
      <w:r w:rsidR="008715C2">
        <w:t>herself</w:t>
      </w:r>
      <w:proofErr w:type="gramEnd"/>
      <w:r>
        <w:t>.</w:t>
      </w:r>
    </w:p>
  </w:footnote>
  <w:footnote w:id="28">
    <w:p w:rsidR="000075DC" w:rsidRDefault="000075DC">
      <w:pPr>
        <w:pStyle w:val="FootnoteText"/>
      </w:pPr>
      <w:r>
        <w:rPr>
          <w:rStyle w:val="FootnoteReference"/>
        </w:rPr>
        <w:footnoteRef/>
      </w:r>
      <w:r>
        <w:t xml:space="preserve"> Some things have been stolen. Many have been destroyed by vermin.</w:t>
      </w:r>
    </w:p>
  </w:footnote>
  <w:footnote w:id="29">
    <w:p w:rsidR="00CB6399" w:rsidRDefault="00CB6399">
      <w:pPr>
        <w:pStyle w:val="FootnoteText"/>
      </w:pPr>
      <w:r>
        <w:rPr>
          <w:rStyle w:val="FootnoteReference"/>
        </w:rPr>
        <w:footnoteRef/>
      </w:r>
      <w:r>
        <w:t xml:space="preserve"> At least they’re together now, in the same shed.</w:t>
      </w:r>
    </w:p>
  </w:footnote>
  <w:footnote w:id="30">
    <w:p w:rsidR="00E76394" w:rsidRPr="00BD4042" w:rsidRDefault="00E76394" w:rsidP="00BD4042">
      <w:pPr>
        <w:spacing w:line="240" w:lineRule="auto"/>
        <w:rPr>
          <w:rFonts w:ascii="Courier New" w:hAnsi="Courier New" w:cs="Courier New"/>
          <w:sz w:val="20"/>
          <w:szCs w:val="20"/>
        </w:rPr>
      </w:pPr>
      <w:r>
        <w:rPr>
          <w:rStyle w:val="FootnoteReference"/>
        </w:rPr>
        <w:footnoteRef/>
      </w:r>
      <w:r>
        <w:t xml:space="preserve"> </w:t>
      </w:r>
      <w:r w:rsidRPr="00BD4042">
        <w:rPr>
          <w:rFonts w:ascii="Courier New" w:hAnsi="Courier New" w:cs="Courier New"/>
          <w:sz w:val="20"/>
          <w:szCs w:val="20"/>
        </w:rPr>
        <w:t>He does not drink or go to parties. The only social gatherings he attends (other than Mass) are meetings organized by the Diocese or parish for Catholic university students, or the Young Shakespeare Players on West Lawn Avenue</w:t>
      </w:r>
      <w:r w:rsidR="00D96E24">
        <w:rPr>
          <w:rFonts w:ascii="Courier New" w:hAnsi="Courier New" w:cs="Courier New"/>
          <w:sz w:val="20"/>
          <w:szCs w:val="20"/>
        </w:rPr>
        <w:t xml:space="preserve"> </w:t>
      </w:r>
      <w:r w:rsidRPr="00BD4042">
        <w:rPr>
          <w:rFonts w:ascii="Courier New" w:hAnsi="Courier New" w:cs="Courier New"/>
          <w:sz w:val="20"/>
          <w:szCs w:val="20"/>
        </w:rPr>
        <w:t>(http://www.youngshakespeareplayers.org).</w:t>
      </w:r>
    </w:p>
    <w:p w:rsidR="00E76394" w:rsidRDefault="00E763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99" w:rsidRDefault="00CB6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AA2"/>
    <w:multiLevelType w:val="hybridMultilevel"/>
    <w:tmpl w:val="E342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1512"/>
    <w:multiLevelType w:val="hybridMultilevel"/>
    <w:tmpl w:val="2744D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14D99"/>
    <w:multiLevelType w:val="hybridMultilevel"/>
    <w:tmpl w:val="C1D6B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811D3"/>
    <w:multiLevelType w:val="hybridMultilevel"/>
    <w:tmpl w:val="2D962C32"/>
    <w:lvl w:ilvl="0" w:tplc="A19EA3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FC17701"/>
    <w:multiLevelType w:val="hybridMultilevel"/>
    <w:tmpl w:val="4DA64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C21D6"/>
    <w:multiLevelType w:val="hybridMultilevel"/>
    <w:tmpl w:val="01C66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252AD"/>
    <w:multiLevelType w:val="hybridMultilevel"/>
    <w:tmpl w:val="98522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60973"/>
    <w:multiLevelType w:val="hybridMultilevel"/>
    <w:tmpl w:val="C37020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033E93"/>
    <w:multiLevelType w:val="hybridMultilevel"/>
    <w:tmpl w:val="B7B2C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E63B5"/>
    <w:multiLevelType w:val="hybridMultilevel"/>
    <w:tmpl w:val="86AE4F00"/>
    <w:lvl w:ilvl="0" w:tplc="45FC53AC">
      <w:start w:val="1"/>
      <w:numFmt w:val="decimal"/>
      <w:lvlText w:val="%1."/>
      <w:lvlJc w:val="left"/>
      <w:pPr>
        <w:ind w:left="36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EBB3214"/>
    <w:multiLevelType w:val="hybridMultilevel"/>
    <w:tmpl w:val="E0A6BB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777CA"/>
    <w:multiLevelType w:val="hybridMultilevel"/>
    <w:tmpl w:val="C3D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36AEB"/>
    <w:multiLevelType w:val="hybridMultilevel"/>
    <w:tmpl w:val="D62A8FA8"/>
    <w:lvl w:ilvl="0" w:tplc="4F7CAD24">
      <w:start w:val="1"/>
      <w:numFmt w:val="upperLetter"/>
      <w:lvlText w:val="%1."/>
      <w:lvlJc w:val="left"/>
      <w:pPr>
        <w:ind w:left="960" w:hanging="8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963288D"/>
    <w:multiLevelType w:val="hybridMultilevel"/>
    <w:tmpl w:val="E47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
  </w:num>
  <w:num w:numId="5">
    <w:abstractNumId w:val="4"/>
  </w:num>
  <w:num w:numId="6">
    <w:abstractNumId w:val="10"/>
  </w:num>
  <w:num w:numId="7">
    <w:abstractNumId w:val="9"/>
  </w:num>
  <w:num w:numId="8">
    <w:abstractNumId w:val="7"/>
  </w:num>
  <w:num w:numId="9">
    <w:abstractNumId w:val="0"/>
  </w:num>
  <w:num w:numId="10">
    <w:abstractNumId w:val="11"/>
  </w:num>
  <w:num w:numId="11">
    <w:abstractNumId w:val="2"/>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2C"/>
    <w:rsid w:val="000029C7"/>
    <w:rsid w:val="0000338D"/>
    <w:rsid w:val="00003625"/>
    <w:rsid w:val="00003D0C"/>
    <w:rsid w:val="000075DC"/>
    <w:rsid w:val="00007B9A"/>
    <w:rsid w:val="00010FB6"/>
    <w:rsid w:val="00014C85"/>
    <w:rsid w:val="00020823"/>
    <w:rsid w:val="00022452"/>
    <w:rsid w:val="000236AF"/>
    <w:rsid w:val="00027114"/>
    <w:rsid w:val="000321E1"/>
    <w:rsid w:val="000350A7"/>
    <w:rsid w:val="00042573"/>
    <w:rsid w:val="000430A9"/>
    <w:rsid w:val="000500EF"/>
    <w:rsid w:val="000510A0"/>
    <w:rsid w:val="00052676"/>
    <w:rsid w:val="00055355"/>
    <w:rsid w:val="00055C76"/>
    <w:rsid w:val="00056C8E"/>
    <w:rsid w:val="00057462"/>
    <w:rsid w:val="00062076"/>
    <w:rsid w:val="00066120"/>
    <w:rsid w:val="00067F6D"/>
    <w:rsid w:val="00070627"/>
    <w:rsid w:val="0007142C"/>
    <w:rsid w:val="00073954"/>
    <w:rsid w:val="0007601B"/>
    <w:rsid w:val="00082F79"/>
    <w:rsid w:val="000864AF"/>
    <w:rsid w:val="0008655D"/>
    <w:rsid w:val="0009773C"/>
    <w:rsid w:val="000A0EC2"/>
    <w:rsid w:val="000A1C40"/>
    <w:rsid w:val="000A246A"/>
    <w:rsid w:val="000A4653"/>
    <w:rsid w:val="000A5C3F"/>
    <w:rsid w:val="000B0888"/>
    <w:rsid w:val="000C2927"/>
    <w:rsid w:val="000C6F42"/>
    <w:rsid w:val="000D1E49"/>
    <w:rsid w:val="000D4DB7"/>
    <w:rsid w:val="000D69FF"/>
    <w:rsid w:val="000E419D"/>
    <w:rsid w:val="000E57F8"/>
    <w:rsid w:val="000F1E49"/>
    <w:rsid w:val="000F49DD"/>
    <w:rsid w:val="000F4F2B"/>
    <w:rsid w:val="000F6259"/>
    <w:rsid w:val="000F6AAF"/>
    <w:rsid w:val="00100880"/>
    <w:rsid w:val="0010131B"/>
    <w:rsid w:val="00102739"/>
    <w:rsid w:val="00102C86"/>
    <w:rsid w:val="001155CA"/>
    <w:rsid w:val="001203C7"/>
    <w:rsid w:val="00120CFE"/>
    <w:rsid w:val="0012259B"/>
    <w:rsid w:val="00124D02"/>
    <w:rsid w:val="00126940"/>
    <w:rsid w:val="0014086B"/>
    <w:rsid w:val="001450B9"/>
    <w:rsid w:val="0015067F"/>
    <w:rsid w:val="00150705"/>
    <w:rsid w:val="001508D4"/>
    <w:rsid w:val="00156093"/>
    <w:rsid w:val="0016778A"/>
    <w:rsid w:val="00167EE1"/>
    <w:rsid w:val="0017008B"/>
    <w:rsid w:val="001705A0"/>
    <w:rsid w:val="00173952"/>
    <w:rsid w:val="00180736"/>
    <w:rsid w:val="001849A9"/>
    <w:rsid w:val="00185511"/>
    <w:rsid w:val="001905BE"/>
    <w:rsid w:val="00192C94"/>
    <w:rsid w:val="00193705"/>
    <w:rsid w:val="001A0FE7"/>
    <w:rsid w:val="001A55C9"/>
    <w:rsid w:val="001A5B64"/>
    <w:rsid w:val="001A6F20"/>
    <w:rsid w:val="001B4C91"/>
    <w:rsid w:val="001B5330"/>
    <w:rsid w:val="001B5F09"/>
    <w:rsid w:val="001C0C0E"/>
    <w:rsid w:val="001C33EF"/>
    <w:rsid w:val="001C3B0F"/>
    <w:rsid w:val="001C4216"/>
    <w:rsid w:val="001C5705"/>
    <w:rsid w:val="001C7584"/>
    <w:rsid w:val="001D0AA1"/>
    <w:rsid w:val="001D704E"/>
    <w:rsid w:val="001E0F6E"/>
    <w:rsid w:val="001E29EB"/>
    <w:rsid w:val="001E4FA6"/>
    <w:rsid w:val="001E5B13"/>
    <w:rsid w:val="001E5E28"/>
    <w:rsid w:val="001F1BE9"/>
    <w:rsid w:val="001F2213"/>
    <w:rsid w:val="001F25BB"/>
    <w:rsid w:val="001F2761"/>
    <w:rsid w:val="001F4A7A"/>
    <w:rsid w:val="001F5968"/>
    <w:rsid w:val="00211C5A"/>
    <w:rsid w:val="002148AC"/>
    <w:rsid w:val="0022612F"/>
    <w:rsid w:val="002313A4"/>
    <w:rsid w:val="002325B4"/>
    <w:rsid w:val="00234ECD"/>
    <w:rsid w:val="002402EE"/>
    <w:rsid w:val="002405B2"/>
    <w:rsid w:val="002423EE"/>
    <w:rsid w:val="00243866"/>
    <w:rsid w:val="00247B41"/>
    <w:rsid w:val="00260E56"/>
    <w:rsid w:val="00272FAB"/>
    <w:rsid w:val="00275C98"/>
    <w:rsid w:val="00276B11"/>
    <w:rsid w:val="0028423E"/>
    <w:rsid w:val="00284719"/>
    <w:rsid w:val="00286785"/>
    <w:rsid w:val="00290048"/>
    <w:rsid w:val="002916FA"/>
    <w:rsid w:val="00292CB0"/>
    <w:rsid w:val="00297D86"/>
    <w:rsid w:val="002A060A"/>
    <w:rsid w:val="002A2557"/>
    <w:rsid w:val="002A358E"/>
    <w:rsid w:val="002A5FBA"/>
    <w:rsid w:val="002A68E1"/>
    <w:rsid w:val="002B272B"/>
    <w:rsid w:val="002B5E3D"/>
    <w:rsid w:val="002B67D9"/>
    <w:rsid w:val="002C0741"/>
    <w:rsid w:val="002C32B4"/>
    <w:rsid w:val="002C5B7F"/>
    <w:rsid w:val="002D6817"/>
    <w:rsid w:val="002D7701"/>
    <w:rsid w:val="002E0919"/>
    <w:rsid w:val="002E6D03"/>
    <w:rsid w:val="002E77FD"/>
    <w:rsid w:val="002F0F84"/>
    <w:rsid w:val="002F3A62"/>
    <w:rsid w:val="002F3AEF"/>
    <w:rsid w:val="002F3F2D"/>
    <w:rsid w:val="002F5821"/>
    <w:rsid w:val="002F6AAB"/>
    <w:rsid w:val="002F7056"/>
    <w:rsid w:val="00301621"/>
    <w:rsid w:val="00301988"/>
    <w:rsid w:val="003079F2"/>
    <w:rsid w:val="003103AD"/>
    <w:rsid w:val="00310F8F"/>
    <w:rsid w:val="00312D62"/>
    <w:rsid w:val="00312D87"/>
    <w:rsid w:val="00313F87"/>
    <w:rsid w:val="0031650E"/>
    <w:rsid w:val="0032226D"/>
    <w:rsid w:val="00337197"/>
    <w:rsid w:val="00342E85"/>
    <w:rsid w:val="00344E48"/>
    <w:rsid w:val="00344F1E"/>
    <w:rsid w:val="00347645"/>
    <w:rsid w:val="003523A7"/>
    <w:rsid w:val="00352C0B"/>
    <w:rsid w:val="00353383"/>
    <w:rsid w:val="00353F80"/>
    <w:rsid w:val="003602C3"/>
    <w:rsid w:val="00361B47"/>
    <w:rsid w:val="00364825"/>
    <w:rsid w:val="003666E5"/>
    <w:rsid w:val="00372F40"/>
    <w:rsid w:val="00375555"/>
    <w:rsid w:val="003768FA"/>
    <w:rsid w:val="00376B02"/>
    <w:rsid w:val="0037737C"/>
    <w:rsid w:val="003776B3"/>
    <w:rsid w:val="003819A0"/>
    <w:rsid w:val="00381F9F"/>
    <w:rsid w:val="003846A3"/>
    <w:rsid w:val="003917FB"/>
    <w:rsid w:val="00391B3A"/>
    <w:rsid w:val="00394D46"/>
    <w:rsid w:val="0039526D"/>
    <w:rsid w:val="003A1710"/>
    <w:rsid w:val="003A34A5"/>
    <w:rsid w:val="003A4C34"/>
    <w:rsid w:val="003A55D3"/>
    <w:rsid w:val="003A7C90"/>
    <w:rsid w:val="003B1FE6"/>
    <w:rsid w:val="003B4405"/>
    <w:rsid w:val="003B6B59"/>
    <w:rsid w:val="003C1120"/>
    <w:rsid w:val="003C39CB"/>
    <w:rsid w:val="003D27F1"/>
    <w:rsid w:val="003D2C5B"/>
    <w:rsid w:val="003D5CBD"/>
    <w:rsid w:val="003D747B"/>
    <w:rsid w:val="003E1CFF"/>
    <w:rsid w:val="003E4415"/>
    <w:rsid w:val="003E57CF"/>
    <w:rsid w:val="003E623E"/>
    <w:rsid w:val="003F08C9"/>
    <w:rsid w:val="003F1633"/>
    <w:rsid w:val="00410493"/>
    <w:rsid w:val="00411473"/>
    <w:rsid w:val="00415F56"/>
    <w:rsid w:val="00420810"/>
    <w:rsid w:val="00423AFE"/>
    <w:rsid w:val="004331F9"/>
    <w:rsid w:val="00435705"/>
    <w:rsid w:val="004417A1"/>
    <w:rsid w:val="004510F7"/>
    <w:rsid w:val="00452436"/>
    <w:rsid w:val="00455054"/>
    <w:rsid w:val="004605BB"/>
    <w:rsid w:val="00460727"/>
    <w:rsid w:val="0046337D"/>
    <w:rsid w:val="00465AD0"/>
    <w:rsid w:val="00467428"/>
    <w:rsid w:val="00470521"/>
    <w:rsid w:val="0047057D"/>
    <w:rsid w:val="00474796"/>
    <w:rsid w:val="0047515C"/>
    <w:rsid w:val="004754A3"/>
    <w:rsid w:val="00481BDA"/>
    <w:rsid w:val="004828D2"/>
    <w:rsid w:val="00484BE4"/>
    <w:rsid w:val="00486769"/>
    <w:rsid w:val="00492EEC"/>
    <w:rsid w:val="004933B0"/>
    <w:rsid w:val="004955CA"/>
    <w:rsid w:val="004A1177"/>
    <w:rsid w:val="004A3E27"/>
    <w:rsid w:val="004A4B5A"/>
    <w:rsid w:val="004B23E9"/>
    <w:rsid w:val="004B3427"/>
    <w:rsid w:val="004B5AD7"/>
    <w:rsid w:val="004C2004"/>
    <w:rsid w:val="004C419C"/>
    <w:rsid w:val="004C5467"/>
    <w:rsid w:val="004D1503"/>
    <w:rsid w:val="004D235F"/>
    <w:rsid w:val="004E50DF"/>
    <w:rsid w:val="004E55A4"/>
    <w:rsid w:val="004E5B4B"/>
    <w:rsid w:val="004F09C7"/>
    <w:rsid w:val="004F1B19"/>
    <w:rsid w:val="004F213D"/>
    <w:rsid w:val="0050151E"/>
    <w:rsid w:val="00505B27"/>
    <w:rsid w:val="00506C7C"/>
    <w:rsid w:val="005073FC"/>
    <w:rsid w:val="00510B34"/>
    <w:rsid w:val="00511F45"/>
    <w:rsid w:val="00512884"/>
    <w:rsid w:val="005132DC"/>
    <w:rsid w:val="00520DB4"/>
    <w:rsid w:val="00535784"/>
    <w:rsid w:val="00536BD7"/>
    <w:rsid w:val="00542F13"/>
    <w:rsid w:val="00544E43"/>
    <w:rsid w:val="005461D6"/>
    <w:rsid w:val="005530FE"/>
    <w:rsid w:val="00562894"/>
    <w:rsid w:val="005778AC"/>
    <w:rsid w:val="00577A48"/>
    <w:rsid w:val="00580A40"/>
    <w:rsid w:val="0058356D"/>
    <w:rsid w:val="0058402B"/>
    <w:rsid w:val="005856A9"/>
    <w:rsid w:val="0058698D"/>
    <w:rsid w:val="00586AF0"/>
    <w:rsid w:val="00591593"/>
    <w:rsid w:val="00595B05"/>
    <w:rsid w:val="005966C1"/>
    <w:rsid w:val="005A070D"/>
    <w:rsid w:val="005A47B8"/>
    <w:rsid w:val="005A4D9A"/>
    <w:rsid w:val="005A5B79"/>
    <w:rsid w:val="005A5F3D"/>
    <w:rsid w:val="005B19F7"/>
    <w:rsid w:val="005B2335"/>
    <w:rsid w:val="005B2ABC"/>
    <w:rsid w:val="005B78EE"/>
    <w:rsid w:val="005C3629"/>
    <w:rsid w:val="005C4905"/>
    <w:rsid w:val="005C7C78"/>
    <w:rsid w:val="005D506F"/>
    <w:rsid w:val="005D69C1"/>
    <w:rsid w:val="005D71BC"/>
    <w:rsid w:val="005D7746"/>
    <w:rsid w:val="005E001A"/>
    <w:rsid w:val="005E2026"/>
    <w:rsid w:val="005E604B"/>
    <w:rsid w:val="005F507F"/>
    <w:rsid w:val="005F72DA"/>
    <w:rsid w:val="006006D5"/>
    <w:rsid w:val="006007E1"/>
    <w:rsid w:val="006061BB"/>
    <w:rsid w:val="00606E73"/>
    <w:rsid w:val="00611904"/>
    <w:rsid w:val="0061535B"/>
    <w:rsid w:val="006228B2"/>
    <w:rsid w:val="00623E30"/>
    <w:rsid w:val="00631518"/>
    <w:rsid w:val="006319FA"/>
    <w:rsid w:val="00634216"/>
    <w:rsid w:val="00634FCA"/>
    <w:rsid w:val="00640297"/>
    <w:rsid w:val="0064029A"/>
    <w:rsid w:val="006403B0"/>
    <w:rsid w:val="00640896"/>
    <w:rsid w:val="00641179"/>
    <w:rsid w:val="00644251"/>
    <w:rsid w:val="00644FD5"/>
    <w:rsid w:val="006474C7"/>
    <w:rsid w:val="00652190"/>
    <w:rsid w:val="0065354D"/>
    <w:rsid w:val="00653C00"/>
    <w:rsid w:val="00655EE1"/>
    <w:rsid w:val="00656C54"/>
    <w:rsid w:val="006618F8"/>
    <w:rsid w:val="0067145F"/>
    <w:rsid w:val="00671460"/>
    <w:rsid w:val="00674BCD"/>
    <w:rsid w:val="00676717"/>
    <w:rsid w:val="0068217F"/>
    <w:rsid w:val="00686C73"/>
    <w:rsid w:val="006900A0"/>
    <w:rsid w:val="006908C7"/>
    <w:rsid w:val="00693DF5"/>
    <w:rsid w:val="00693E83"/>
    <w:rsid w:val="006A01BC"/>
    <w:rsid w:val="006A1244"/>
    <w:rsid w:val="006A3812"/>
    <w:rsid w:val="006A4219"/>
    <w:rsid w:val="006A6D0F"/>
    <w:rsid w:val="006A7500"/>
    <w:rsid w:val="006B03AE"/>
    <w:rsid w:val="006B228B"/>
    <w:rsid w:val="006B44FD"/>
    <w:rsid w:val="006C278F"/>
    <w:rsid w:val="006C2BEF"/>
    <w:rsid w:val="006C72FD"/>
    <w:rsid w:val="006D0BC2"/>
    <w:rsid w:val="006D35DD"/>
    <w:rsid w:val="006D4C5C"/>
    <w:rsid w:val="006D502A"/>
    <w:rsid w:val="006D6AB9"/>
    <w:rsid w:val="006D7CB6"/>
    <w:rsid w:val="006E0DD8"/>
    <w:rsid w:val="006E42FF"/>
    <w:rsid w:val="006E7E9B"/>
    <w:rsid w:val="006F0D5D"/>
    <w:rsid w:val="006F11E8"/>
    <w:rsid w:val="006F1CA5"/>
    <w:rsid w:val="006F33BC"/>
    <w:rsid w:val="006F47E3"/>
    <w:rsid w:val="006F6792"/>
    <w:rsid w:val="006F6B0D"/>
    <w:rsid w:val="006F7B1B"/>
    <w:rsid w:val="00700D50"/>
    <w:rsid w:val="00704230"/>
    <w:rsid w:val="0071067D"/>
    <w:rsid w:val="00711ABD"/>
    <w:rsid w:val="00716AB3"/>
    <w:rsid w:val="00720154"/>
    <w:rsid w:val="00721B81"/>
    <w:rsid w:val="00725C33"/>
    <w:rsid w:val="007314A1"/>
    <w:rsid w:val="00732783"/>
    <w:rsid w:val="00732B7D"/>
    <w:rsid w:val="0074434A"/>
    <w:rsid w:val="007530C5"/>
    <w:rsid w:val="0075684B"/>
    <w:rsid w:val="00763586"/>
    <w:rsid w:val="007666B2"/>
    <w:rsid w:val="00766DF0"/>
    <w:rsid w:val="007671F2"/>
    <w:rsid w:val="007712A0"/>
    <w:rsid w:val="0077444A"/>
    <w:rsid w:val="00782E78"/>
    <w:rsid w:val="007832A8"/>
    <w:rsid w:val="0078716A"/>
    <w:rsid w:val="00790260"/>
    <w:rsid w:val="0079321A"/>
    <w:rsid w:val="007A1498"/>
    <w:rsid w:val="007A1B71"/>
    <w:rsid w:val="007A28F1"/>
    <w:rsid w:val="007B2FCA"/>
    <w:rsid w:val="007B470E"/>
    <w:rsid w:val="007C024E"/>
    <w:rsid w:val="007D5061"/>
    <w:rsid w:val="007E3B2A"/>
    <w:rsid w:val="007E481F"/>
    <w:rsid w:val="007E4F21"/>
    <w:rsid w:val="007E7FF9"/>
    <w:rsid w:val="007F2CBA"/>
    <w:rsid w:val="007F6660"/>
    <w:rsid w:val="007F7040"/>
    <w:rsid w:val="008000BB"/>
    <w:rsid w:val="00800606"/>
    <w:rsid w:val="00800E56"/>
    <w:rsid w:val="00805D54"/>
    <w:rsid w:val="00815B3D"/>
    <w:rsid w:val="00820ADD"/>
    <w:rsid w:val="00824B3A"/>
    <w:rsid w:val="0082576E"/>
    <w:rsid w:val="00825FF7"/>
    <w:rsid w:val="00830690"/>
    <w:rsid w:val="00832859"/>
    <w:rsid w:val="00834A7D"/>
    <w:rsid w:val="00835509"/>
    <w:rsid w:val="008404B1"/>
    <w:rsid w:val="00840768"/>
    <w:rsid w:val="00843652"/>
    <w:rsid w:val="00850449"/>
    <w:rsid w:val="00853F13"/>
    <w:rsid w:val="00856BC9"/>
    <w:rsid w:val="0085722D"/>
    <w:rsid w:val="0086099C"/>
    <w:rsid w:val="008618B1"/>
    <w:rsid w:val="00862D07"/>
    <w:rsid w:val="00864DB5"/>
    <w:rsid w:val="008675B7"/>
    <w:rsid w:val="008715C2"/>
    <w:rsid w:val="00871B37"/>
    <w:rsid w:val="0087394E"/>
    <w:rsid w:val="00874058"/>
    <w:rsid w:val="0087652C"/>
    <w:rsid w:val="008917CE"/>
    <w:rsid w:val="00893B5D"/>
    <w:rsid w:val="0089533B"/>
    <w:rsid w:val="008971A7"/>
    <w:rsid w:val="008A0805"/>
    <w:rsid w:val="008A3B41"/>
    <w:rsid w:val="008B106B"/>
    <w:rsid w:val="008B1EE2"/>
    <w:rsid w:val="008B1F1D"/>
    <w:rsid w:val="008C642B"/>
    <w:rsid w:val="008D0B62"/>
    <w:rsid w:val="008D1F63"/>
    <w:rsid w:val="008D30BB"/>
    <w:rsid w:val="008D441A"/>
    <w:rsid w:val="008D6409"/>
    <w:rsid w:val="008E1340"/>
    <w:rsid w:val="008F3A4C"/>
    <w:rsid w:val="008F7B1F"/>
    <w:rsid w:val="009005E5"/>
    <w:rsid w:val="00914024"/>
    <w:rsid w:val="009216EA"/>
    <w:rsid w:val="00921AF3"/>
    <w:rsid w:val="00924563"/>
    <w:rsid w:val="00924919"/>
    <w:rsid w:val="00925A9C"/>
    <w:rsid w:val="009314F9"/>
    <w:rsid w:val="00933F6B"/>
    <w:rsid w:val="00935C8A"/>
    <w:rsid w:val="00943550"/>
    <w:rsid w:val="00943D52"/>
    <w:rsid w:val="009514E3"/>
    <w:rsid w:val="009572AF"/>
    <w:rsid w:val="009624C1"/>
    <w:rsid w:val="0096279D"/>
    <w:rsid w:val="0096544C"/>
    <w:rsid w:val="00965B37"/>
    <w:rsid w:val="00967CB5"/>
    <w:rsid w:val="00974589"/>
    <w:rsid w:val="00977DF9"/>
    <w:rsid w:val="00990E02"/>
    <w:rsid w:val="00991175"/>
    <w:rsid w:val="00992468"/>
    <w:rsid w:val="009951D0"/>
    <w:rsid w:val="00997B87"/>
    <w:rsid w:val="009A05B9"/>
    <w:rsid w:val="009A0C2F"/>
    <w:rsid w:val="009A0FD0"/>
    <w:rsid w:val="009B1FBF"/>
    <w:rsid w:val="009B23FC"/>
    <w:rsid w:val="009C035C"/>
    <w:rsid w:val="009C580E"/>
    <w:rsid w:val="009C7AD3"/>
    <w:rsid w:val="009D2D26"/>
    <w:rsid w:val="009D6210"/>
    <w:rsid w:val="009E22F2"/>
    <w:rsid w:val="009E46C5"/>
    <w:rsid w:val="009E4CA5"/>
    <w:rsid w:val="009E7185"/>
    <w:rsid w:val="009F5854"/>
    <w:rsid w:val="009F5C30"/>
    <w:rsid w:val="00A11808"/>
    <w:rsid w:val="00A142B9"/>
    <w:rsid w:val="00A2256A"/>
    <w:rsid w:val="00A246B9"/>
    <w:rsid w:val="00A2565F"/>
    <w:rsid w:val="00A305BA"/>
    <w:rsid w:val="00A3256B"/>
    <w:rsid w:val="00A420A6"/>
    <w:rsid w:val="00A45197"/>
    <w:rsid w:val="00A467B4"/>
    <w:rsid w:val="00A5090F"/>
    <w:rsid w:val="00A516CD"/>
    <w:rsid w:val="00A5202B"/>
    <w:rsid w:val="00A53389"/>
    <w:rsid w:val="00A53586"/>
    <w:rsid w:val="00A55C9C"/>
    <w:rsid w:val="00A6281C"/>
    <w:rsid w:val="00A7021C"/>
    <w:rsid w:val="00A748B0"/>
    <w:rsid w:val="00A80A86"/>
    <w:rsid w:val="00A934DC"/>
    <w:rsid w:val="00A97728"/>
    <w:rsid w:val="00A97D4D"/>
    <w:rsid w:val="00AA0AB4"/>
    <w:rsid w:val="00AA1026"/>
    <w:rsid w:val="00AA5873"/>
    <w:rsid w:val="00AB1433"/>
    <w:rsid w:val="00AB48C1"/>
    <w:rsid w:val="00AB6184"/>
    <w:rsid w:val="00AC3207"/>
    <w:rsid w:val="00AC3DAC"/>
    <w:rsid w:val="00AC47D5"/>
    <w:rsid w:val="00AC4D90"/>
    <w:rsid w:val="00AC57C1"/>
    <w:rsid w:val="00AD29AF"/>
    <w:rsid w:val="00AE1F67"/>
    <w:rsid w:val="00AE2818"/>
    <w:rsid w:val="00AE4904"/>
    <w:rsid w:val="00AF239E"/>
    <w:rsid w:val="00AF4A89"/>
    <w:rsid w:val="00AF5CBD"/>
    <w:rsid w:val="00AF5F68"/>
    <w:rsid w:val="00B06F58"/>
    <w:rsid w:val="00B118C1"/>
    <w:rsid w:val="00B139E1"/>
    <w:rsid w:val="00B171B3"/>
    <w:rsid w:val="00B211D7"/>
    <w:rsid w:val="00B24BC0"/>
    <w:rsid w:val="00B25FCC"/>
    <w:rsid w:val="00B2767B"/>
    <w:rsid w:val="00B30FA0"/>
    <w:rsid w:val="00B32272"/>
    <w:rsid w:val="00B41510"/>
    <w:rsid w:val="00B426F1"/>
    <w:rsid w:val="00B42D56"/>
    <w:rsid w:val="00B45DEB"/>
    <w:rsid w:val="00B4689B"/>
    <w:rsid w:val="00B470D6"/>
    <w:rsid w:val="00B47F22"/>
    <w:rsid w:val="00B60F30"/>
    <w:rsid w:val="00B62004"/>
    <w:rsid w:val="00B64506"/>
    <w:rsid w:val="00B64B09"/>
    <w:rsid w:val="00B677F1"/>
    <w:rsid w:val="00B72A0E"/>
    <w:rsid w:val="00B7402D"/>
    <w:rsid w:val="00B742CA"/>
    <w:rsid w:val="00B75D2B"/>
    <w:rsid w:val="00B85872"/>
    <w:rsid w:val="00B858F1"/>
    <w:rsid w:val="00B91057"/>
    <w:rsid w:val="00B923FE"/>
    <w:rsid w:val="00B934A5"/>
    <w:rsid w:val="00B9379F"/>
    <w:rsid w:val="00B93E7F"/>
    <w:rsid w:val="00BA452C"/>
    <w:rsid w:val="00BA76BD"/>
    <w:rsid w:val="00BB030E"/>
    <w:rsid w:val="00BB3612"/>
    <w:rsid w:val="00BB3E1C"/>
    <w:rsid w:val="00BB43FD"/>
    <w:rsid w:val="00BB55B9"/>
    <w:rsid w:val="00BC0EEF"/>
    <w:rsid w:val="00BC1861"/>
    <w:rsid w:val="00BC2EF3"/>
    <w:rsid w:val="00BC3B02"/>
    <w:rsid w:val="00BC7002"/>
    <w:rsid w:val="00BD4042"/>
    <w:rsid w:val="00BD41C2"/>
    <w:rsid w:val="00BE0697"/>
    <w:rsid w:val="00BE079D"/>
    <w:rsid w:val="00BE490C"/>
    <w:rsid w:val="00BE4A07"/>
    <w:rsid w:val="00BE568B"/>
    <w:rsid w:val="00BE5F63"/>
    <w:rsid w:val="00BE6043"/>
    <w:rsid w:val="00BE7150"/>
    <w:rsid w:val="00BF57CE"/>
    <w:rsid w:val="00C038D8"/>
    <w:rsid w:val="00C05CEF"/>
    <w:rsid w:val="00C06447"/>
    <w:rsid w:val="00C06FD6"/>
    <w:rsid w:val="00C1135A"/>
    <w:rsid w:val="00C1417E"/>
    <w:rsid w:val="00C14CDC"/>
    <w:rsid w:val="00C14D6B"/>
    <w:rsid w:val="00C16963"/>
    <w:rsid w:val="00C21B2F"/>
    <w:rsid w:val="00C25C69"/>
    <w:rsid w:val="00C2724E"/>
    <w:rsid w:val="00C31133"/>
    <w:rsid w:val="00C3483A"/>
    <w:rsid w:val="00C3784C"/>
    <w:rsid w:val="00C46859"/>
    <w:rsid w:val="00C46862"/>
    <w:rsid w:val="00C6150C"/>
    <w:rsid w:val="00C6578D"/>
    <w:rsid w:val="00C67AF5"/>
    <w:rsid w:val="00C719ED"/>
    <w:rsid w:val="00C74F5C"/>
    <w:rsid w:val="00C75CDC"/>
    <w:rsid w:val="00C7768D"/>
    <w:rsid w:val="00C853A4"/>
    <w:rsid w:val="00C9022E"/>
    <w:rsid w:val="00C97806"/>
    <w:rsid w:val="00CA13E0"/>
    <w:rsid w:val="00CA2844"/>
    <w:rsid w:val="00CA32DF"/>
    <w:rsid w:val="00CA47DA"/>
    <w:rsid w:val="00CA4D21"/>
    <w:rsid w:val="00CA7CAF"/>
    <w:rsid w:val="00CB24A3"/>
    <w:rsid w:val="00CB62BD"/>
    <w:rsid w:val="00CB6399"/>
    <w:rsid w:val="00CB7488"/>
    <w:rsid w:val="00CC4323"/>
    <w:rsid w:val="00CC5303"/>
    <w:rsid w:val="00CD01F2"/>
    <w:rsid w:val="00CD528E"/>
    <w:rsid w:val="00CD6B91"/>
    <w:rsid w:val="00CE2250"/>
    <w:rsid w:val="00CE34D4"/>
    <w:rsid w:val="00CE42A4"/>
    <w:rsid w:val="00CE526F"/>
    <w:rsid w:val="00CE7825"/>
    <w:rsid w:val="00CF2CB3"/>
    <w:rsid w:val="00CF5B49"/>
    <w:rsid w:val="00CF6B69"/>
    <w:rsid w:val="00D04031"/>
    <w:rsid w:val="00D073C3"/>
    <w:rsid w:val="00D11C0D"/>
    <w:rsid w:val="00D11DC3"/>
    <w:rsid w:val="00D1703A"/>
    <w:rsid w:val="00D17830"/>
    <w:rsid w:val="00D2063E"/>
    <w:rsid w:val="00D233E7"/>
    <w:rsid w:val="00D249AC"/>
    <w:rsid w:val="00D256EF"/>
    <w:rsid w:val="00D34ED4"/>
    <w:rsid w:val="00D36AB3"/>
    <w:rsid w:val="00D4491D"/>
    <w:rsid w:val="00D4628A"/>
    <w:rsid w:val="00D46A86"/>
    <w:rsid w:val="00D502B7"/>
    <w:rsid w:val="00D515D5"/>
    <w:rsid w:val="00D5380E"/>
    <w:rsid w:val="00D5386D"/>
    <w:rsid w:val="00D541E8"/>
    <w:rsid w:val="00D54B0B"/>
    <w:rsid w:val="00D55C3F"/>
    <w:rsid w:val="00D602CA"/>
    <w:rsid w:val="00D618C8"/>
    <w:rsid w:val="00D61BF9"/>
    <w:rsid w:val="00D61C1D"/>
    <w:rsid w:val="00D64506"/>
    <w:rsid w:val="00D75992"/>
    <w:rsid w:val="00D80B3C"/>
    <w:rsid w:val="00D85183"/>
    <w:rsid w:val="00D96E24"/>
    <w:rsid w:val="00DA019A"/>
    <w:rsid w:val="00DA1C29"/>
    <w:rsid w:val="00DA24D7"/>
    <w:rsid w:val="00DA3E3D"/>
    <w:rsid w:val="00DA6922"/>
    <w:rsid w:val="00DA77A9"/>
    <w:rsid w:val="00DB0BE3"/>
    <w:rsid w:val="00DB1DB9"/>
    <w:rsid w:val="00DB29C3"/>
    <w:rsid w:val="00DB34C6"/>
    <w:rsid w:val="00DB4CE6"/>
    <w:rsid w:val="00DB7F7D"/>
    <w:rsid w:val="00DC0251"/>
    <w:rsid w:val="00DC32C2"/>
    <w:rsid w:val="00DC6D4F"/>
    <w:rsid w:val="00DD00CF"/>
    <w:rsid w:val="00DD1EEF"/>
    <w:rsid w:val="00DD5009"/>
    <w:rsid w:val="00DD675E"/>
    <w:rsid w:val="00DD7B81"/>
    <w:rsid w:val="00DE1BB1"/>
    <w:rsid w:val="00DE6C4F"/>
    <w:rsid w:val="00DE7651"/>
    <w:rsid w:val="00DF1B70"/>
    <w:rsid w:val="00DF235F"/>
    <w:rsid w:val="00DF25E6"/>
    <w:rsid w:val="00DF34A4"/>
    <w:rsid w:val="00E02574"/>
    <w:rsid w:val="00E04423"/>
    <w:rsid w:val="00E07A6A"/>
    <w:rsid w:val="00E161B6"/>
    <w:rsid w:val="00E179B3"/>
    <w:rsid w:val="00E2616D"/>
    <w:rsid w:val="00E26477"/>
    <w:rsid w:val="00E3604D"/>
    <w:rsid w:val="00E415FF"/>
    <w:rsid w:val="00E47BE1"/>
    <w:rsid w:val="00E573B9"/>
    <w:rsid w:val="00E62708"/>
    <w:rsid w:val="00E64261"/>
    <w:rsid w:val="00E6688F"/>
    <w:rsid w:val="00E67C39"/>
    <w:rsid w:val="00E73C0E"/>
    <w:rsid w:val="00E74D98"/>
    <w:rsid w:val="00E76394"/>
    <w:rsid w:val="00E83D87"/>
    <w:rsid w:val="00E842E7"/>
    <w:rsid w:val="00E93518"/>
    <w:rsid w:val="00E94ADB"/>
    <w:rsid w:val="00E950CF"/>
    <w:rsid w:val="00E95ECF"/>
    <w:rsid w:val="00EA0D66"/>
    <w:rsid w:val="00EA43F4"/>
    <w:rsid w:val="00EA7404"/>
    <w:rsid w:val="00EB2FE5"/>
    <w:rsid w:val="00EB43EC"/>
    <w:rsid w:val="00EB509D"/>
    <w:rsid w:val="00EB641B"/>
    <w:rsid w:val="00EB77E7"/>
    <w:rsid w:val="00EC090E"/>
    <w:rsid w:val="00EC167E"/>
    <w:rsid w:val="00EE3264"/>
    <w:rsid w:val="00EE55A1"/>
    <w:rsid w:val="00EF1E28"/>
    <w:rsid w:val="00EF77AC"/>
    <w:rsid w:val="00F00D8A"/>
    <w:rsid w:val="00F01673"/>
    <w:rsid w:val="00F01A18"/>
    <w:rsid w:val="00F03336"/>
    <w:rsid w:val="00F03E24"/>
    <w:rsid w:val="00F050C8"/>
    <w:rsid w:val="00F16549"/>
    <w:rsid w:val="00F17C3E"/>
    <w:rsid w:val="00F249FC"/>
    <w:rsid w:val="00F25751"/>
    <w:rsid w:val="00F35CEB"/>
    <w:rsid w:val="00F419AE"/>
    <w:rsid w:val="00F44831"/>
    <w:rsid w:val="00F46401"/>
    <w:rsid w:val="00F53588"/>
    <w:rsid w:val="00F60D10"/>
    <w:rsid w:val="00F636F9"/>
    <w:rsid w:val="00F6561E"/>
    <w:rsid w:val="00F65CD4"/>
    <w:rsid w:val="00F73C42"/>
    <w:rsid w:val="00F84AAF"/>
    <w:rsid w:val="00F86A5F"/>
    <w:rsid w:val="00F8726F"/>
    <w:rsid w:val="00F87A35"/>
    <w:rsid w:val="00F90CA8"/>
    <w:rsid w:val="00F93782"/>
    <w:rsid w:val="00FA20C9"/>
    <w:rsid w:val="00FA3A0E"/>
    <w:rsid w:val="00FA3BC5"/>
    <w:rsid w:val="00FA44FD"/>
    <w:rsid w:val="00FA45B8"/>
    <w:rsid w:val="00FA5B7E"/>
    <w:rsid w:val="00FB0622"/>
    <w:rsid w:val="00FB6587"/>
    <w:rsid w:val="00FC0BB5"/>
    <w:rsid w:val="00FC2919"/>
    <w:rsid w:val="00FC358C"/>
    <w:rsid w:val="00FD1509"/>
    <w:rsid w:val="00FD1739"/>
    <w:rsid w:val="00FD32E1"/>
    <w:rsid w:val="00FD5DB9"/>
    <w:rsid w:val="00FF52D7"/>
    <w:rsid w:val="00F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3F"/>
  </w:style>
  <w:style w:type="paragraph" w:styleId="Heading1">
    <w:name w:val="heading 1"/>
    <w:basedOn w:val="Normal"/>
    <w:next w:val="Normal"/>
    <w:link w:val="Heading1Char"/>
    <w:uiPriority w:val="9"/>
    <w:qFormat/>
    <w:rsid w:val="000A5C3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A5C3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0A5C3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0A5C3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A5C3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A5C3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A5C3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A5C3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A5C3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3F"/>
    <w:rPr>
      <w:smallCaps/>
      <w:spacing w:val="5"/>
      <w:sz w:val="36"/>
      <w:szCs w:val="36"/>
    </w:rPr>
  </w:style>
  <w:style w:type="paragraph" w:styleId="FootnoteText">
    <w:name w:val="footnote text"/>
    <w:basedOn w:val="Normal"/>
    <w:link w:val="FootnoteTextChar"/>
    <w:uiPriority w:val="99"/>
    <w:semiHidden/>
    <w:unhideWhenUsed/>
    <w:rsid w:val="00B91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057"/>
    <w:rPr>
      <w:sz w:val="20"/>
      <w:szCs w:val="20"/>
    </w:rPr>
  </w:style>
  <w:style w:type="character" w:styleId="FootnoteReference">
    <w:name w:val="footnote reference"/>
    <w:basedOn w:val="DefaultParagraphFont"/>
    <w:uiPriority w:val="99"/>
    <w:semiHidden/>
    <w:unhideWhenUsed/>
    <w:rsid w:val="00B91057"/>
    <w:rPr>
      <w:vertAlign w:val="superscript"/>
    </w:rPr>
  </w:style>
  <w:style w:type="paragraph" w:styleId="NormalWeb">
    <w:name w:val="Normal (Web)"/>
    <w:basedOn w:val="Normal"/>
    <w:uiPriority w:val="99"/>
    <w:semiHidden/>
    <w:unhideWhenUsed/>
    <w:rsid w:val="00BC3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A5C3F"/>
    <w:rPr>
      <w:b/>
      <w:bCs/>
    </w:rPr>
  </w:style>
  <w:style w:type="paragraph" w:styleId="ListParagraph">
    <w:name w:val="List Paragraph"/>
    <w:basedOn w:val="Normal"/>
    <w:uiPriority w:val="34"/>
    <w:qFormat/>
    <w:rsid w:val="000A5C3F"/>
    <w:pPr>
      <w:ind w:left="720"/>
      <w:contextualSpacing/>
    </w:pPr>
  </w:style>
  <w:style w:type="paragraph" w:styleId="TOAHeading">
    <w:name w:val="toa heading"/>
    <w:basedOn w:val="Normal"/>
    <w:next w:val="Normal"/>
    <w:uiPriority w:val="99"/>
    <w:unhideWhenUsed/>
    <w:rsid w:val="0064029A"/>
    <w:pPr>
      <w:spacing w:before="120"/>
    </w:pPr>
    <w:rPr>
      <w:b/>
      <w:bCs/>
      <w:sz w:val="24"/>
      <w:szCs w:val="24"/>
    </w:rPr>
  </w:style>
  <w:style w:type="paragraph" w:styleId="TableofAuthorities">
    <w:name w:val="table of authorities"/>
    <w:basedOn w:val="Normal"/>
    <w:next w:val="Normal"/>
    <w:uiPriority w:val="99"/>
    <w:unhideWhenUsed/>
    <w:rsid w:val="0064029A"/>
    <w:pPr>
      <w:spacing w:after="0"/>
      <w:ind w:left="220" w:hanging="220"/>
    </w:pPr>
  </w:style>
  <w:style w:type="paragraph" w:styleId="TOC1">
    <w:name w:val="toc 1"/>
    <w:basedOn w:val="Normal"/>
    <w:next w:val="Normal"/>
    <w:autoRedefine/>
    <w:uiPriority w:val="39"/>
    <w:unhideWhenUsed/>
    <w:rsid w:val="0064029A"/>
    <w:pPr>
      <w:spacing w:after="100"/>
    </w:pPr>
  </w:style>
  <w:style w:type="character" w:styleId="Hyperlink">
    <w:name w:val="Hyperlink"/>
    <w:basedOn w:val="DefaultParagraphFont"/>
    <w:uiPriority w:val="99"/>
    <w:unhideWhenUsed/>
    <w:rsid w:val="0064029A"/>
    <w:rPr>
      <w:color w:val="0000FF" w:themeColor="hyperlink"/>
      <w:u w:val="single"/>
    </w:rPr>
  </w:style>
  <w:style w:type="paragraph" w:styleId="TOCHeading">
    <w:name w:val="TOC Heading"/>
    <w:basedOn w:val="Heading1"/>
    <w:next w:val="Normal"/>
    <w:uiPriority w:val="39"/>
    <w:semiHidden/>
    <w:unhideWhenUsed/>
    <w:qFormat/>
    <w:rsid w:val="000A5C3F"/>
    <w:pPr>
      <w:outlineLvl w:val="9"/>
    </w:pPr>
    <w:rPr>
      <w:lang w:bidi="en-US"/>
    </w:rPr>
  </w:style>
  <w:style w:type="paragraph" w:styleId="BalloonText">
    <w:name w:val="Balloon Text"/>
    <w:basedOn w:val="Normal"/>
    <w:link w:val="BalloonTextChar"/>
    <w:uiPriority w:val="99"/>
    <w:semiHidden/>
    <w:unhideWhenUsed/>
    <w:rsid w:val="0064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9A"/>
    <w:rPr>
      <w:rFonts w:ascii="Tahoma" w:hAnsi="Tahoma" w:cs="Tahoma"/>
      <w:sz w:val="16"/>
      <w:szCs w:val="16"/>
    </w:rPr>
  </w:style>
  <w:style w:type="character" w:customStyle="1" w:styleId="Heading2Char">
    <w:name w:val="Heading 2 Char"/>
    <w:basedOn w:val="DefaultParagraphFont"/>
    <w:link w:val="Heading2"/>
    <w:uiPriority w:val="9"/>
    <w:rsid w:val="000A5C3F"/>
    <w:rPr>
      <w:smallCaps/>
      <w:sz w:val="28"/>
      <w:szCs w:val="28"/>
    </w:rPr>
  </w:style>
  <w:style w:type="paragraph" w:styleId="TOC2">
    <w:name w:val="toc 2"/>
    <w:basedOn w:val="Normal"/>
    <w:next w:val="Normal"/>
    <w:autoRedefine/>
    <w:uiPriority w:val="39"/>
    <w:unhideWhenUsed/>
    <w:rsid w:val="00640896"/>
    <w:pPr>
      <w:tabs>
        <w:tab w:val="left" w:pos="660"/>
        <w:tab w:val="right" w:leader="dot" w:pos="8342"/>
      </w:tabs>
      <w:spacing w:after="100" w:line="240" w:lineRule="auto"/>
      <w:ind w:left="220"/>
    </w:pPr>
  </w:style>
  <w:style w:type="character" w:customStyle="1" w:styleId="Heading3Char">
    <w:name w:val="Heading 3 Char"/>
    <w:basedOn w:val="DefaultParagraphFont"/>
    <w:link w:val="Heading3"/>
    <w:uiPriority w:val="9"/>
    <w:rsid w:val="000A5C3F"/>
    <w:rPr>
      <w:i/>
      <w:iCs/>
      <w:smallCaps/>
      <w:spacing w:val="5"/>
      <w:sz w:val="26"/>
      <w:szCs w:val="26"/>
    </w:rPr>
  </w:style>
  <w:style w:type="paragraph" w:styleId="TOC3">
    <w:name w:val="toc 3"/>
    <w:basedOn w:val="Normal"/>
    <w:next w:val="Normal"/>
    <w:autoRedefine/>
    <w:uiPriority w:val="39"/>
    <w:unhideWhenUsed/>
    <w:rsid w:val="00640896"/>
    <w:pPr>
      <w:tabs>
        <w:tab w:val="left" w:pos="660"/>
        <w:tab w:val="right" w:leader="dot" w:pos="8342"/>
      </w:tabs>
      <w:spacing w:before="120" w:after="100" w:afterAutospacing="1" w:line="240" w:lineRule="auto"/>
      <w:ind w:left="144"/>
    </w:pPr>
  </w:style>
  <w:style w:type="character" w:customStyle="1" w:styleId="Heading4Char">
    <w:name w:val="Heading 4 Char"/>
    <w:basedOn w:val="DefaultParagraphFont"/>
    <w:link w:val="Heading4"/>
    <w:uiPriority w:val="9"/>
    <w:rsid w:val="000A5C3F"/>
    <w:rPr>
      <w:b/>
      <w:bCs/>
      <w:spacing w:val="5"/>
      <w:sz w:val="24"/>
      <w:szCs w:val="24"/>
    </w:rPr>
  </w:style>
  <w:style w:type="paragraph" w:styleId="Header">
    <w:name w:val="header"/>
    <w:basedOn w:val="Normal"/>
    <w:link w:val="HeaderChar"/>
    <w:uiPriority w:val="99"/>
    <w:unhideWhenUsed/>
    <w:rsid w:val="0085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C9"/>
  </w:style>
  <w:style w:type="paragraph" w:styleId="Footer">
    <w:name w:val="footer"/>
    <w:basedOn w:val="Normal"/>
    <w:link w:val="FooterChar"/>
    <w:uiPriority w:val="99"/>
    <w:unhideWhenUsed/>
    <w:rsid w:val="0085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C9"/>
  </w:style>
  <w:style w:type="character" w:styleId="PlaceholderText">
    <w:name w:val="Placeholder Text"/>
    <w:basedOn w:val="DefaultParagraphFont"/>
    <w:uiPriority w:val="99"/>
    <w:semiHidden/>
    <w:rsid w:val="00342E85"/>
    <w:rPr>
      <w:color w:val="808080"/>
    </w:rPr>
  </w:style>
  <w:style w:type="character" w:customStyle="1" w:styleId="Heading5Char">
    <w:name w:val="Heading 5 Char"/>
    <w:basedOn w:val="DefaultParagraphFont"/>
    <w:link w:val="Heading5"/>
    <w:uiPriority w:val="9"/>
    <w:semiHidden/>
    <w:rsid w:val="000A5C3F"/>
    <w:rPr>
      <w:i/>
      <w:iCs/>
      <w:sz w:val="24"/>
      <w:szCs w:val="24"/>
    </w:rPr>
  </w:style>
  <w:style w:type="character" w:customStyle="1" w:styleId="Heading6Char">
    <w:name w:val="Heading 6 Char"/>
    <w:basedOn w:val="DefaultParagraphFont"/>
    <w:link w:val="Heading6"/>
    <w:uiPriority w:val="9"/>
    <w:semiHidden/>
    <w:rsid w:val="000A5C3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A5C3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A5C3F"/>
    <w:rPr>
      <w:b/>
      <w:bCs/>
      <w:color w:val="7F7F7F" w:themeColor="text1" w:themeTint="80"/>
      <w:sz w:val="20"/>
      <w:szCs w:val="20"/>
    </w:rPr>
  </w:style>
  <w:style w:type="character" w:customStyle="1" w:styleId="Heading9Char">
    <w:name w:val="Heading 9 Char"/>
    <w:basedOn w:val="DefaultParagraphFont"/>
    <w:link w:val="Heading9"/>
    <w:uiPriority w:val="9"/>
    <w:semiHidden/>
    <w:rsid w:val="000A5C3F"/>
    <w:rPr>
      <w:b/>
      <w:bCs/>
      <w:i/>
      <w:iCs/>
      <w:color w:val="7F7F7F" w:themeColor="text1" w:themeTint="80"/>
      <w:sz w:val="18"/>
      <w:szCs w:val="18"/>
    </w:rPr>
  </w:style>
  <w:style w:type="paragraph" w:styleId="Title">
    <w:name w:val="Title"/>
    <w:basedOn w:val="Normal"/>
    <w:next w:val="Normal"/>
    <w:link w:val="TitleChar"/>
    <w:uiPriority w:val="10"/>
    <w:qFormat/>
    <w:rsid w:val="000A5C3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A5C3F"/>
    <w:rPr>
      <w:smallCaps/>
      <w:sz w:val="52"/>
      <w:szCs w:val="52"/>
    </w:rPr>
  </w:style>
  <w:style w:type="paragraph" w:styleId="Subtitle">
    <w:name w:val="Subtitle"/>
    <w:basedOn w:val="Normal"/>
    <w:next w:val="Normal"/>
    <w:link w:val="SubtitleChar"/>
    <w:uiPriority w:val="11"/>
    <w:qFormat/>
    <w:rsid w:val="000A5C3F"/>
    <w:rPr>
      <w:i/>
      <w:iCs/>
      <w:smallCaps/>
      <w:spacing w:val="10"/>
      <w:sz w:val="28"/>
      <w:szCs w:val="28"/>
    </w:rPr>
  </w:style>
  <w:style w:type="character" w:customStyle="1" w:styleId="SubtitleChar">
    <w:name w:val="Subtitle Char"/>
    <w:basedOn w:val="DefaultParagraphFont"/>
    <w:link w:val="Subtitle"/>
    <w:uiPriority w:val="11"/>
    <w:rsid w:val="000A5C3F"/>
    <w:rPr>
      <w:i/>
      <w:iCs/>
      <w:smallCaps/>
      <w:spacing w:val="10"/>
      <w:sz w:val="28"/>
      <w:szCs w:val="28"/>
    </w:rPr>
  </w:style>
  <w:style w:type="character" w:styleId="Emphasis">
    <w:name w:val="Emphasis"/>
    <w:uiPriority w:val="20"/>
    <w:qFormat/>
    <w:rsid w:val="000A5C3F"/>
    <w:rPr>
      <w:b/>
      <w:bCs/>
      <w:i/>
      <w:iCs/>
      <w:spacing w:val="10"/>
    </w:rPr>
  </w:style>
  <w:style w:type="paragraph" w:styleId="NoSpacing">
    <w:name w:val="No Spacing"/>
    <w:basedOn w:val="Normal"/>
    <w:uiPriority w:val="1"/>
    <w:qFormat/>
    <w:rsid w:val="000A5C3F"/>
    <w:pPr>
      <w:spacing w:after="0" w:line="240" w:lineRule="auto"/>
    </w:pPr>
  </w:style>
  <w:style w:type="paragraph" w:styleId="Quote">
    <w:name w:val="Quote"/>
    <w:basedOn w:val="Normal"/>
    <w:next w:val="Normal"/>
    <w:link w:val="QuoteChar"/>
    <w:uiPriority w:val="29"/>
    <w:qFormat/>
    <w:rsid w:val="000A5C3F"/>
    <w:rPr>
      <w:i/>
      <w:iCs/>
    </w:rPr>
  </w:style>
  <w:style w:type="character" w:customStyle="1" w:styleId="QuoteChar">
    <w:name w:val="Quote Char"/>
    <w:basedOn w:val="DefaultParagraphFont"/>
    <w:link w:val="Quote"/>
    <w:uiPriority w:val="29"/>
    <w:rsid w:val="000A5C3F"/>
    <w:rPr>
      <w:i/>
      <w:iCs/>
    </w:rPr>
  </w:style>
  <w:style w:type="paragraph" w:styleId="IntenseQuote">
    <w:name w:val="Intense Quote"/>
    <w:basedOn w:val="Normal"/>
    <w:next w:val="Normal"/>
    <w:link w:val="IntenseQuoteChar"/>
    <w:uiPriority w:val="30"/>
    <w:qFormat/>
    <w:rsid w:val="000A5C3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A5C3F"/>
    <w:rPr>
      <w:i/>
      <w:iCs/>
    </w:rPr>
  </w:style>
  <w:style w:type="character" w:styleId="SubtleEmphasis">
    <w:name w:val="Subtle Emphasis"/>
    <w:uiPriority w:val="19"/>
    <w:qFormat/>
    <w:rsid w:val="000A5C3F"/>
    <w:rPr>
      <w:i/>
      <w:iCs/>
    </w:rPr>
  </w:style>
  <w:style w:type="character" w:styleId="IntenseEmphasis">
    <w:name w:val="Intense Emphasis"/>
    <w:uiPriority w:val="21"/>
    <w:qFormat/>
    <w:rsid w:val="000A5C3F"/>
    <w:rPr>
      <w:b/>
      <w:bCs/>
      <w:i/>
      <w:iCs/>
    </w:rPr>
  </w:style>
  <w:style w:type="character" w:styleId="SubtleReference">
    <w:name w:val="Subtle Reference"/>
    <w:basedOn w:val="DefaultParagraphFont"/>
    <w:uiPriority w:val="31"/>
    <w:qFormat/>
    <w:rsid w:val="000A5C3F"/>
    <w:rPr>
      <w:smallCaps/>
    </w:rPr>
  </w:style>
  <w:style w:type="character" w:styleId="IntenseReference">
    <w:name w:val="Intense Reference"/>
    <w:uiPriority w:val="32"/>
    <w:qFormat/>
    <w:rsid w:val="000A5C3F"/>
    <w:rPr>
      <w:b/>
      <w:bCs/>
      <w:smallCaps/>
    </w:rPr>
  </w:style>
  <w:style w:type="character" w:styleId="BookTitle">
    <w:name w:val="Book Title"/>
    <w:basedOn w:val="DefaultParagraphFont"/>
    <w:uiPriority w:val="33"/>
    <w:qFormat/>
    <w:rsid w:val="000A5C3F"/>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3F"/>
  </w:style>
  <w:style w:type="paragraph" w:styleId="Heading1">
    <w:name w:val="heading 1"/>
    <w:basedOn w:val="Normal"/>
    <w:next w:val="Normal"/>
    <w:link w:val="Heading1Char"/>
    <w:uiPriority w:val="9"/>
    <w:qFormat/>
    <w:rsid w:val="000A5C3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A5C3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0A5C3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0A5C3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A5C3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A5C3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A5C3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A5C3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A5C3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3F"/>
    <w:rPr>
      <w:smallCaps/>
      <w:spacing w:val="5"/>
      <w:sz w:val="36"/>
      <w:szCs w:val="36"/>
    </w:rPr>
  </w:style>
  <w:style w:type="paragraph" w:styleId="FootnoteText">
    <w:name w:val="footnote text"/>
    <w:basedOn w:val="Normal"/>
    <w:link w:val="FootnoteTextChar"/>
    <w:uiPriority w:val="99"/>
    <w:semiHidden/>
    <w:unhideWhenUsed/>
    <w:rsid w:val="00B91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057"/>
    <w:rPr>
      <w:sz w:val="20"/>
      <w:szCs w:val="20"/>
    </w:rPr>
  </w:style>
  <w:style w:type="character" w:styleId="FootnoteReference">
    <w:name w:val="footnote reference"/>
    <w:basedOn w:val="DefaultParagraphFont"/>
    <w:uiPriority w:val="99"/>
    <w:semiHidden/>
    <w:unhideWhenUsed/>
    <w:rsid w:val="00B91057"/>
    <w:rPr>
      <w:vertAlign w:val="superscript"/>
    </w:rPr>
  </w:style>
  <w:style w:type="paragraph" w:styleId="NormalWeb">
    <w:name w:val="Normal (Web)"/>
    <w:basedOn w:val="Normal"/>
    <w:uiPriority w:val="99"/>
    <w:semiHidden/>
    <w:unhideWhenUsed/>
    <w:rsid w:val="00BC3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A5C3F"/>
    <w:rPr>
      <w:b/>
      <w:bCs/>
    </w:rPr>
  </w:style>
  <w:style w:type="paragraph" w:styleId="ListParagraph">
    <w:name w:val="List Paragraph"/>
    <w:basedOn w:val="Normal"/>
    <w:uiPriority w:val="34"/>
    <w:qFormat/>
    <w:rsid w:val="000A5C3F"/>
    <w:pPr>
      <w:ind w:left="720"/>
      <w:contextualSpacing/>
    </w:pPr>
  </w:style>
  <w:style w:type="paragraph" w:styleId="TOAHeading">
    <w:name w:val="toa heading"/>
    <w:basedOn w:val="Normal"/>
    <w:next w:val="Normal"/>
    <w:uiPriority w:val="99"/>
    <w:unhideWhenUsed/>
    <w:rsid w:val="0064029A"/>
    <w:pPr>
      <w:spacing w:before="120"/>
    </w:pPr>
    <w:rPr>
      <w:b/>
      <w:bCs/>
      <w:sz w:val="24"/>
      <w:szCs w:val="24"/>
    </w:rPr>
  </w:style>
  <w:style w:type="paragraph" w:styleId="TableofAuthorities">
    <w:name w:val="table of authorities"/>
    <w:basedOn w:val="Normal"/>
    <w:next w:val="Normal"/>
    <w:uiPriority w:val="99"/>
    <w:unhideWhenUsed/>
    <w:rsid w:val="0064029A"/>
    <w:pPr>
      <w:spacing w:after="0"/>
      <w:ind w:left="220" w:hanging="220"/>
    </w:pPr>
  </w:style>
  <w:style w:type="paragraph" w:styleId="TOC1">
    <w:name w:val="toc 1"/>
    <w:basedOn w:val="Normal"/>
    <w:next w:val="Normal"/>
    <w:autoRedefine/>
    <w:uiPriority w:val="39"/>
    <w:unhideWhenUsed/>
    <w:rsid w:val="0064029A"/>
    <w:pPr>
      <w:spacing w:after="100"/>
    </w:pPr>
  </w:style>
  <w:style w:type="character" w:styleId="Hyperlink">
    <w:name w:val="Hyperlink"/>
    <w:basedOn w:val="DefaultParagraphFont"/>
    <w:uiPriority w:val="99"/>
    <w:unhideWhenUsed/>
    <w:rsid w:val="0064029A"/>
    <w:rPr>
      <w:color w:val="0000FF" w:themeColor="hyperlink"/>
      <w:u w:val="single"/>
    </w:rPr>
  </w:style>
  <w:style w:type="paragraph" w:styleId="TOCHeading">
    <w:name w:val="TOC Heading"/>
    <w:basedOn w:val="Heading1"/>
    <w:next w:val="Normal"/>
    <w:uiPriority w:val="39"/>
    <w:semiHidden/>
    <w:unhideWhenUsed/>
    <w:qFormat/>
    <w:rsid w:val="000A5C3F"/>
    <w:pPr>
      <w:outlineLvl w:val="9"/>
    </w:pPr>
    <w:rPr>
      <w:lang w:bidi="en-US"/>
    </w:rPr>
  </w:style>
  <w:style w:type="paragraph" w:styleId="BalloonText">
    <w:name w:val="Balloon Text"/>
    <w:basedOn w:val="Normal"/>
    <w:link w:val="BalloonTextChar"/>
    <w:uiPriority w:val="99"/>
    <w:semiHidden/>
    <w:unhideWhenUsed/>
    <w:rsid w:val="0064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9A"/>
    <w:rPr>
      <w:rFonts w:ascii="Tahoma" w:hAnsi="Tahoma" w:cs="Tahoma"/>
      <w:sz w:val="16"/>
      <w:szCs w:val="16"/>
    </w:rPr>
  </w:style>
  <w:style w:type="character" w:customStyle="1" w:styleId="Heading2Char">
    <w:name w:val="Heading 2 Char"/>
    <w:basedOn w:val="DefaultParagraphFont"/>
    <w:link w:val="Heading2"/>
    <w:uiPriority w:val="9"/>
    <w:rsid w:val="000A5C3F"/>
    <w:rPr>
      <w:smallCaps/>
      <w:sz w:val="28"/>
      <w:szCs w:val="28"/>
    </w:rPr>
  </w:style>
  <w:style w:type="paragraph" w:styleId="TOC2">
    <w:name w:val="toc 2"/>
    <w:basedOn w:val="Normal"/>
    <w:next w:val="Normal"/>
    <w:autoRedefine/>
    <w:uiPriority w:val="39"/>
    <w:unhideWhenUsed/>
    <w:rsid w:val="00640896"/>
    <w:pPr>
      <w:tabs>
        <w:tab w:val="left" w:pos="660"/>
        <w:tab w:val="right" w:leader="dot" w:pos="8342"/>
      </w:tabs>
      <w:spacing w:after="100" w:line="240" w:lineRule="auto"/>
      <w:ind w:left="220"/>
    </w:pPr>
  </w:style>
  <w:style w:type="character" w:customStyle="1" w:styleId="Heading3Char">
    <w:name w:val="Heading 3 Char"/>
    <w:basedOn w:val="DefaultParagraphFont"/>
    <w:link w:val="Heading3"/>
    <w:uiPriority w:val="9"/>
    <w:rsid w:val="000A5C3F"/>
    <w:rPr>
      <w:i/>
      <w:iCs/>
      <w:smallCaps/>
      <w:spacing w:val="5"/>
      <w:sz w:val="26"/>
      <w:szCs w:val="26"/>
    </w:rPr>
  </w:style>
  <w:style w:type="paragraph" w:styleId="TOC3">
    <w:name w:val="toc 3"/>
    <w:basedOn w:val="Normal"/>
    <w:next w:val="Normal"/>
    <w:autoRedefine/>
    <w:uiPriority w:val="39"/>
    <w:unhideWhenUsed/>
    <w:rsid w:val="00640896"/>
    <w:pPr>
      <w:tabs>
        <w:tab w:val="left" w:pos="660"/>
        <w:tab w:val="right" w:leader="dot" w:pos="8342"/>
      </w:tabs>
      <w:spacing w:before="120" w:after="100" w:afterAutospacing="1" w:line="240" w:lineRule="auto"/>
      <w:ind w:left="144"/>
    </w:pPr>
  </w:style>
  <w:style w:type="character" w:customStyle="1" w:styleId="Heading4Char">
    <w:name w:val="Heading 4 Char"/>
    <w:basedOn w:val="DefaultParagraphFont"/>
    <w:link w:val="Heading4"/>
    <w:uiPriority w:val="9"/>
    <w:rsid w:val="000A5C3F"/>
    <w:rPr>
      <w:b/>
      <w:bCs/>
      <w:spacing w:val="5"/>
      <w:sz w:val="24"/>
      <w:szCs w:val="24"/>
    </w:rPr>
  </w:style>
  <w:style w:type="paragraph" w:styleId="Header">
    <w:name w:val="header"/>
    <w:basedOn w:val="Normal"/>
    <w:link w:val="HeaderChar"/>
    <w:uiPriority w:val="99"/>
    <w:unhideWhenUsed/>
    <w:rsid w:val="0085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C9"/>
  </w:style>
  <w:style w:type="paragraph" w:styleId="Footer">
    <w:name w:val="footer"/>
    <w:basedOn w:val="Normal"/>
    <w:link w:val="FooterChar"/>
    <w:uiPriority w:val="99"/>
    <w:unhideWhenUsed/>
    <w:rsid w:val="0085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C9"/>
  </w:style>
  <w:style w:type="character" w:styleId="PlaceholderText">
    <w:name w:val="Placeholder Text"/>
    <w:basedOn w:val="DefaultParagraphFont"/>
    <w:uiPriority w:val="99"/>
    <w:semiHidden/>
    <w:rsid w:val="00342E85"/>
    <w:rPr>
      <w:color w:val="808080"/>
    </w:rPr>
  </w:style>
  <w:style w:type="character" w:customStyle="1" w:styleId="Heading5Char">
    <w:name w:val="Heading 5 Char"/>
    <w:basedOn w:val="DefaultParagraphFont"/>
    <w:link w:val="Heading5"/>
    <w:uiPriority w:val="9"/>
    <w:semiHidden/>
    <w:rsid w:val="000A5C3F"/>
    <w:rPr>
      <w:i/>
      <w:iCs/>
      <w:sz w:val="24"/>
      <w:szCs w:val="24"/>
    </w:rPr>
  </w:style>
  <w:style w:type="character" w:customStyle="1" w:styleId="Heading6Char">
    <w:name w:val="Heading 6 Char"/>
    <w:basedOn w:val="DefaultParagraphFont"/>
    <w:link w:val="Heading6"/>
    <w:uiPriority w:val="9"/>
    <w:semiHidden/>
    <w:rsid w:val="000A5C3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A5C3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A5C3F"/>
    <w:rPr>
      <w:b/>
      <w:bCs/>
      <w:color w:val="7F7F7F" w:themeColor="text1" w:themeTint="80"/>
      <w:sz w:val="20"/>
      <w:szCs w:val="20"/>
    </w:rPr>
  </w:style>
  <w:style w:type="character" w:customStyle="1" w:styleId="Heading9Char">
    <w:name w:val="Heading 9 Char"/>
    <w:basedOn w:val="DefaultParagraphFont"/>
    <w:link w:val="Heading9"/>
    <w:uiPriority w:val="9"/>
    <w:semiHidden/>
    <w:rsid w:val="000A5C3F"/>
    <w:rPr>
      <w:b/>
      <w:bCs/>
      <w:i/>
      <w:iCs/>
      <w:color w:val="7F7F7F" w:themeColor="text1" w:themeTint="80"/>
      <w:sz w:val="18"/>
      <w:szCs w:val="18"/>
    </w:rPr>
  </w:style>
  <w:style w:type="paragraph" w:styleId="Title">
    <w:name w:val="Title"/>
    <w:basedOn w:val="Normal"/>
    <w:next w:val="Normal"/>
    <w:link w:val="TitleChar"/>
    <w:uiPriority w:val="10"/>
    <w:qFormat/>
    <w:rsid w:val="000A5C3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A5C3F"/>
    <w:rPr>
      <w:smallCaps/>
      <w:sz w:val="52"/>
      <w:szCs w:val="52"/>
    </w:rPr>
  </w:style>
  <w:style w:type="paragraph" w:styleId="Subtitle">
    <w:name w:val="Subtitle"/>
    <w:basedOn w:val="Normal"/>
    <w:next w:val="Normal"/>
    <w:link w:val="SubtitleChar"/>
    <w:uiPriority w:val="11"/>
    <w:qFormat/>
    <w:rsid w:val="000A5C3F"/>
    <w:rPr>
      <w:i/>
      <w:iCs/>
      <w:smallCaps/>
      <w:spacing w:val="10"/>
      <w:sz w:val="28"/>
      <w:szCs w:val="28"/>
    </w:rPr>
  </w:style>
  <w:style w:type="character" w:customStyle="1" w:styleId="SubtitleChar">
    <w:name w:val="Subtitle Char"/>
    <w:basedOn w:val="DefaultParagraphFont"/>
    <w:link w:val="Subtitle"/>
    <w:uiPriority w:val="11"/>
    <w:rsid w:val="000A5C3F"/>
    <w:rPr>
      <w:i/>
      <w:iCs/>
      <w:smallCaps/>
      <w:spacing w:val="10"/>
      <w:sz w:val="28"/>
      <w:szCs w:val="28"/>
    </w:rPr>
  </w:style>
  <w:style w:type="character" w:styleId="Emphasis">
    <w:name w:val="Emphasis"/>
    <w:uiPriority w:val="20"/>
    <w:qFormat/>
    <w:rsid w:val="000A5C3F"/>
    <w:rPr>
      <w:b/>
      <w:bCs/>
      <w:i/>
      <w:iCs/>
      <w:spacing w:val="10"/>
    </w:rPr>
  </w:style>
  <w:style w:type="paragraph" w:styleId="NoSpacing">
    <w:name w:val="No Spacing"/>
    <w:basedOn w:val="Normal"/>
    <w:uiPriority w:val="1"/>
    <w:qFormat/>
    <w:rsid w:val="000A5C3F"/>
    <w:pPr>
      <w:spacing w:after="0" w:line="240" w:lineRule="auto"/>
    </w:pPr>
  </w:style>
  <w:style w:type="paragraph" w:styleId="Quote">
    <w:name w:val="Quote"/>
    <w:basedOn w:val="Normal"/>
    <w:next w:val="Normal"/>
    <w:link w:val="QuoteChar"/>
    <w:uiPriority w:val="29"/>
    <w:qFormat/>
    <w:rsid w:val="000A5C3F"/>
    <w:rPr>
      <w:i/>
      <w:iCs/>
    </w:rPr>
  </w:style>
  <w:style w:type="character" w:customStyle="1" w:styleId="QuoteChar">
    <w:name w:val="Quote Char"/>
    <w:basedOn w:val="DefaultParagraphFont"/>
    <w:link w:val="Quote"/>
    <w:uiPriority w:val="29"/>
    <w:rsid w:val="000A5C3F"/>
    <w:rPr>
      <w:i/>
      <w:iCs/>
    </w:rPr>
  </w:style>
  <w:style w:type="paragraph" w:styleId="IntenseQuote">
    <w:name w:val="Intense Quote"/>
    <w:basedOn w:val="Normal"/>
    <w:next w:val="Normal"/>
    <w:link w:val="IntenseQuoteChar"/>
    <w:uiPriority w:val="30"/>
    <w:qFormat/>
    <w:rsid w:val="000A5C3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A5C3F"/>
    <w:rPr>
      <w:i/>
      <w:iCs/>
    </w:rPr>
  </w:style>
  <w:style w:type="character" w:styleId="SubtleEmphasis">
    <w:name w:val="Subtle Emphasis"/>
    <w:uiPriority w:val="19"/>
    <w:qFormat/>
    <w:rsid w:val="000A5C3F"/>
    <w:rPr>
      <w:i/>
      <w:iCs/>
    </w:rPr>
  </w:style>
  <w:style w:type="character" w:styleId="IntenseEmphasis">
    <w:name w:val="Intense Emphasis"/>
    <w:uiPriority w:val="21"/>
    <w:qFormat/>
    <w:rsid w:val="000A5C3F"/>
    <w:rPr>
      <w:b/>
      <w:bCs/>
      <w:i/>
      <w:iCs/>
    </w:rPr>
  </w:style>
  <w:style w:type="character" w:styleId="SubtleReference">
    <w:name w:val="Subtle Reference"/>
    <w:basedOn w:val="DefaultParagraphFont"/>
    <w:uiPriority w:val="31"/>
    <w:qFormat/>
    <w:rsid w:val="000A5C3F"/>
    <w:rPr>
      <w:smallCaps/>
    </w:rPr>
  </w:style>
  <w:style w:type="character" w:styleId="IntenseReference">
    <w:name w:val="Intense Reference"/>
    <w:uiPriority w:val="32"/>
    <w:qFormat/>
    <w:rsid w:val="000A5C3F"/>
    <w:rPr>
      <w:b/>
      <w:bCs/>
      <w:smallCaps/>
    </w:rPr>
  </w:style>
  <w:style w:type="character" w:styleId="BookTitle">
    <w:name w:val="Book Title"/>
    <w:basedOn w:val="DefaultParagraphFont"/>
    <w:uiPriority w:val="33"/>
    <w:qFormat/>
    <w:rsid w:val="000A5C3F"/>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4515">
      <w:bodyDiv w:val="1"/>
      <w:marLeft w:val="0"/>
      <w:marRight w:val="0"/>
      <w:marTop w:val="0"/>
      <w:marBottom w:val="0"/>
      <w:divBdr>
        <w:top w:val="none" w:sz="0" w:space="0" w:color="auto"/>
        <w:left w:val="none" w:sz="0" w:space="0" w:color="auto"/>
        <w:bottom w:val="none" w:sz="0" w:space="0" w:color="auto"/>
        <w:right w:val="none" w:sz="0" w:space="0" w:color="auto"/>
      </w:divBdr>
      <w:divsChild>
        <w:div w:id="434907757">
          <w:marLeft w:val="0"/>
          <w:marRight w:val="0"/>
          <w:marTop w:val="0"/>
          <w:marBottom w:val="0"/>
          <w:divBdr>
            <w:top w:val="none" w:sz="0" w:space="0" w:color="auto"/>
            <w:left w:val="none" w:sz="0" w:space="0" w:color="auto"/>
            <w:bottom w:val="none" w:sz="0" w:space="0" w:color="auto"/>
            <w:right w:val="none" w:sz="0" w:space="0" w:color="auto"/>
          </w:divBdr>
        </w:div>
        <w:div w:id="464082523">
          <w:marLeft w:val="0"/>
          <w:marRight w:val="0"/>
          <w:marTop w:val="0"/>
          <w:marBottom w:val="0"/>
          <w:divBdr>
            <w:top w:val="none" w:sz="0" w:space="0" w:color="auto"/>
            <w:left w:val="none" w:sz="0" w:space="0" w:color="auto"/>
            <w:bottom w:val="none" w:sz="0" w:space="0" w:color="auto"/>
            <w:right w:val="none" w:sz="0" w:space="0" w:color="auto"/>
          </w:divBdr>
        </w:div>
        <w:div w:id="320546567">
          <w:marLeft w:val="0"/>
          <w:marRight w:val="0"/>
          <w:marTop w:val="0"/>
          <w:marBottom w:val="0"/>
          <w:divBdr>
            <w:top w:val="none" w:sz="0" w:space="0" w:color="auto"/>
            <w:left w:val="none" w:sz="0" w:space="0" w:color="auto"/>
            <w:bottom w:val="none" w:sz="0" w:space="0" w:color="auto"/>
            <w:right w:val="none" w:sz="0" w:space="0" w:color="auto"/>
          </w:divBdr>
        </w:div>
        <w:div w:id="1334911511">
          <w:marLeft w:val="0"/>
          <w:marRight w:val="0"/>
          <w:marTop w:val="0"/>
          <w:marBottom w:val="0"/>
          <w:divBdr>
            <w:top w:val="none" w:sz="0" w:space="0" w:color="auto"/>
            <w:left w:val="none" w:sz="0" w:space="0" w:color="auto"/>
            <w:bottom w:val="none" w:sz="0" w:space="0" w:color="auto"/>
            <w:right w:val="none" w:sz="0" w:space="0" w:color="auto"/>
          </w:divBdr>
        </w:div>
        <w:div w:id="1891264077">
          <w:marLeft w:val="0"/>
          <w:marRight w:val="0"/>
          <w:marTop w:val="0"/>
          <w:marBottom w:val="0"/>
          <w:divBdr>
            <w:top w:val="none" w:sz="0" w:space="0" w:color="auto"/>
            <w:left w:val="none" w:sz="0" w:space="0" w:color="auto"/>
            <w:bottom w:val="none" w:sz="0" w:space="0" w:color="auto"/>
            <w:right w:val="none" w:sz="0" w:space="0" w:color="auto"/>
          </w:divBdr>
        </w:div>
        <w:div w:id="1227954385">
          <w:marLeft w:val="0"/>
          <w:marRight w:val="0"/>
          <w:marTop w:val="0"/>
          <w:marBottom w:val="0"/>
          <w:divBdr>
            <w:top w:val="none" w:sz="0" w:space="0" w:color="auto"/>
            <w:left w:val="none" w:sz="0" w:space="0" w:color="auto"/>
            <w:bottom w:val="none" w:sz="0" w:space="0" w:color="auto"/>
            <w:right w:val="none" w:sz="0" w:space="0" w:color="auto"/>
          </w:divBdr>
        </w:div>
        <w:div w:id="367028715">
          <w:marLeft w:val="0"/>
          <w:marRight w:val="0"/>
          <w:marTop w:val="0"/>
          <w:marBottom w:val="0"/>
          <w:divBdr>
            <w:top w:val="none" w:sz="0" w:space="0" w:color="auto"/>
            <w:left w:val="none" w:sz="0" w:space="0" w:color="auto"/>
            <w:bottom w:val="none" w:sz="0" w:space="0" w:color="auto"/>
            <w:right w:val="none" w:sz="0" w:space="0" w:color="auto"/>
          </w:divBdr>
        </w:div>
        <w:div w:id="35547863">
          <w:marLeft w:val="0"/>
          <w:marRight w:val="0"/>
          <w:marTop w:val="0"/>
          <w:marBottom w:val="0"/>
          <w:divBdr>
            <w:top w:val="none" w:sz="0" w:space="0" w:color="auto"/>
            <w:left w:val="none" w:sz="0" w:space="0" w:color="auto"/>
            <w:bottom w:val="none" w:sz="0" w:space="0" w:color="auto"/>
            <w:right w:val="none" w:sz="0" w:space="0" w:color="auto"/>
          </w:divBdr>
        </w:div>
        <w:div w:id="1948465086">
          <w:marLeft w:val="0"/>
          <w:marRight w:val="0"/>
          <w:marTop w:val="0"/>
          <w:marBottom w:val="0"/>
          <w:divBdr>
            <w:top w:val="none" w:sz="0" w:space="0" w:color="auto"/>
            <w:left w:val="none" w:sz="0" w:space="0" w:color="auto"/>
            <w:bottom w:val="none" w:sz="0" w:space="0" w:color="auto"/>
            <w:right w:val="none" w:sz="0" w:space="0" w:color="auto"/>
          </w:divBdr>
        </w:div>
        <w:div w:id="237132291">
          <w:marLeft w:val="0"/>
          <w:marRight w:val="0"/>
          <w:marTop w:val="0"/>
          <w:marBottom w:val="0"/>
          <w:divBdr>
            <w:top w:val="none" w:sz="0" w:space="0" w:color="auto"/>
            <w:left w:val="none" w:sz="0" w:space="0" w:color="auto"/>
            <w:bottom w:val="none" w:sz="0" w:space="0" w:color="auto"/>
            <w:right w:val="none" w:sz="0" w:space="0" w:color="auto"/>
          </w:divBdr>
        </w:div>
      </w:divsChild>
    </w:div>
    <w:div w:id="2068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ef, 809.19(8)(b)">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F116-201F-480B-BF19-B9683D7F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GOODAVAGE</dc:creator>
  <cp:lastModifiedBy>DIANA GOODAVAGE</cp:lastModifiedBy>
  <cp:revision>2</cp:revision>
  <cp:lastPrinted>2012-08-09T18:06:00Z</cp:lastPrinted>
  <dcterms:created xsi:type="dcterms:W3CDTF">2012-08-09T19:22:00Z</dcterms:created>
  <dcterms:modified xsi:type="dcterms:W3CDTF">2012-08-09T19:22:00Z</dcterms:modified>
</cp:coreProperties>
</file>